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40863" w14:textId="20861FA3" w:rsidR="00A32882" w:rsidRPr="0052548E" w:rsidRDefault="00A32882" w:rsidP="00A328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32882">
        <w:rPr>
          <w:rFonts w:ascii="Arial" w:hAnsi="Arial" w:cs="Arial"/>
          <w:b/>
          <w:bCs/>
          <w:sz w:val="28"/>
        </w:rPr>
        <w:t>R1-1713435</w:t>
      </w:r>
    </w:p>
    <w:p w14:paraId="6F629403" w14:textId="691356E5" w:rsidR="007C5625" w:rsidRPr="00985359" w:rsidRDefault="00A32882" w:rsidP="0098535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21th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3D52B4E" w14:textId="4AC82A34" w:rsidR="007C5625" w:rsidRPr="000A64D8" w:rsidRDefault="007C5625" w:rsidP="007C562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32882" w:rsidRPr="00A32882">
        <w:rPr>
          <w:rFonts w:ascii="Arial" w:hAnsi="Arial"/>
          <w:sz w:val="24"/>
        </w:rPr>
        <w:t>6.1.3.2.3</w:t>
      </w:r>
    </w:p>
    <w:p w14:paraId="13EB1EB0" w14:textId="77777777" w:rsidR="007C5625" w:rsidRPr="000A64D8" w:rsidRDefault="007C5625" w:rsidP="007C5625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3E050720" w14:textId="2832CBB1" w:rsidR="007C5625" w:rsidRDefault="007C5625" w:rsidP="007C5625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111D3D" w:rsidRPr="00111D3D">
        <w:rPr>
          <w:rFonts w:ascii="Arial" w:hAnsi="Arial"/>
          <w:color w:val="000000" w:themeColor="text1"/>
          <w:sz w:val="24"/>
        </w:rPr>
        <w:t>Transmit diversity for PUCCH</w:t>
      </w:r>
    </w:p>
    <w:p w14:paraId="61EF3183" w14:textId="77777777" w:rsidR="007C5625" w:rsidRDefault="007C5625" w:rsidP="007C5625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  <w:bookmarkEnd w:id="0"/>
    </w:p>
    <w:p w14:paraId="0B2612D0" w14:textId="26C2C540" w:rsidR="001532B6" w:rsidRDefault="00FD5477" w:rsidP="0075052C">
      <w:pPr>
        <w:jc w:val="both"/>
        <w:rPr>
          <w:szCs w:val="22"/>
        </w:rPr>
      </w:pPr>
      <w:bookmarkStart w:id="3" w:name="_Ref465589377"/>
      <w:bookmarkStart w:id="4" w:name="_Ref462669569"/>
      <w:r>
        <w:t xml:space="preserve">In </w:t>
      </w:r>
      <w:r>
        <w:rPr>
          <w:szCs w:val="22"/>
        </w:rPr>
        <w:t>RAN1</w:t>
      </w:r>
      <w:r w:rsidR="00534003">
        <w:rPr>
          <w:szCs w:val="22"/>
        </w:rPr>
        <w:t>#</w:t>
      </w:r>
      <w:r>
        <w:rPr>
          <w:szCs w:val="22"/>
        </w:rPr>
        <w:t>8</w:t>
      </w:r>
      <w:r w:rsidR="0075052C">
        <w:rPr>
          <w:szCs w:val="22"/>
        </w:rPr>
        <w:t xml:space="preserve">8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_Ref461383190 \r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3663B2">
        <w:rPr>
          <w:szCs w:val="22"/>
        </w:rPr>
        <w:t>[1]</w:t>
      </w:r>
      <w:r>
        <w:rPr>
          <w:szCs w:val="22"/>
        </w:rPr>
        <w:fldChar w:fldCharType="end"/>
      </w:r>
      <w:r w:rsidR="000E26DD">
        <w:rPr>
          <w:szCs w:val="22"/>
        </w:rPr>
        <w:t xml:space="preserve"> and </w:t>
      </w:r>
      <w:r w:rsidR="00534003">
        <w:rPr>
          <w:szCs w:val="22"/>
        </w:rPr>
        <w:t>RAN1#</w:t>
      </w:r>
      <w:r w:rsidR="00040ADD">
        <w:rPr>
          <w:szCs w:val="22"/>
        </w:rPr>
        <w:t>88</w:t>
      </w:r>
      <w:r w:rsidR="000E26DD">
        <w:rPr>
          <w:szCs w:val="22"/>
        </w:rPr>
        <w:t xml:space="preserve">bis </w:t>
      </w:r>
      <w:r w:rsidR="00040ADD">
        <w:rPr>
          <w:szCs w:val="22"/>
        </w:rPr>
        <w:fldChar w:fldCharType="begin"/>
      </w:r>
      <w:r w:rsidR="00040ADD">
        <w:rPr>
          <w:szCs w:val="22"/>
        </w:rPr>
        <w:instrText xml:space="preserve"> REF _Ref481851921 \n \h </w:instrText>
      </w:r>
      <w:r w:rsidR="00040ADD">
        <w:rPr>
          <w:szCs w:val="22"/>
        </w:rPr>
      </w:r>
      <w:r w:rsidR="00040ADD">
        <w:rPr>
          <w:szCs w:val="22"/>
        </w:rPr>
        <w:fldChar w:fldCharType="separate"/>
      </w:r>
      <w:r w:rsidR="00040ADD">
        <w:rPr>
          <w:szCs w:val="22"/>
        </w:rPr>
        <w:t>[3]</w:t>
      </w:r>
      <w:r w:rsidR="00040ADD">
        <w:rPr>
          <w:szCs w:val="22"/>
        </w:rPr>
        <w:fldChar w:fldCharType="end"/>
      </w:r>
      <w:r>
        <w:rPr>
          <w:szCs w:val="22"/>
        </w:rPr>
        <w:t xml:space="preserve">, </w:t>
      </w:r>
      <w:r w:rsidR="0075052C">
        <w:rPr>
          <w:szCs w:val="22"/>
        </w:rPr>
        <w:t xml:space="preserve">the following agreement has been made for uplink transmit diversity for </w:t>
      </w:r>
      <w:r w:rsidR="00E85380">
        <w:rPr>
          <w:szCs w:val="22"/>
        </w:rPr>
        <w:t xml:space="preserve">DFT-S-OFDM based </w:t>
      </w:r>
      <w:r w:rsidR="0075052C">
        <w:rPr>
          <w:szCs w:val="22"/>
        </w:rPr>
        <w:t>data channel</w:t>
      </w:r>
    </w:p>
    <w:p w14:paraId="40F7C9B2" w14:textId="77777777" w:rsidR="0075052C" w:rsidRPr="00E33F37" w:rsidRDefault="0075052C" w:rsidP="0075052C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33F37">
        <w:rPr>
          <w:rFonts w:eastAsia="MS Mincho"/>
          <w:lang w:eastAsia="ja-JP"/>
        </w:rPr>
        <w:t>For DFT-S-OFDM, following schemes can be candidates for UL diversity schemes for UL data: CDD, precoder cycling, antenna port switching, SFBC, and STBC.</w:t>
      </w:r>
    </w:p>
    <w:p w14:paraId="7D01814F" w14:textId="77777777" w:rsidR="0075052C" w:rsidRPr="00E33F37" w:rsidRDefault="0075052C" w:rsidP="0075052C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33F37">
        <w:rPr>
          <w:rFonts w:eastAsia="MS Mincho"/>
          <w:lang w:eastAsia="ja-JP"/>
        </w:rPr>
        <w:t>RAN1 should down select them in WI phase.</w:t>
      </w:r>
    </w:p>
    <w:p w14:paraId="3F639C62" w14:textId="79D1DB15" w:rsidR="000E26DD" w:rsidRDefault="0075052C" w:rsidP="000E26DD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33F37">
        <w:rPr>
          <w:rFonts w:eastAsia="MS Mincho"/>
          <w:lang w:eastAsia="ja-JP"/>
        </w:rPr>
        <w:t>FFS the corresponding spec impact (if any)</w:t>
      </w:r>
    </w:p>
    <w:p w14:paraId="67D56132" w14:textId="77777777" w:rsidR="000E26DD" w:rsidRDefault="000E26DD" w:rsidP="000E26DD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</w:p>
    <w:p w14:paraId="54D637BE" w14:textId="77777777" w:rsidR="000E26DD" w:rsidRPr="006A20D2" w:rsidRDefault="000E26DD" w:rsidP="000E26DD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</w:pPr>
      <w:r w:rsidRPr="006A20D2">
        <w:rPr>
          <w:lang w:val="fr-FR"/>
        </w:rPr>
        <w:t>For DFTsOFDM in data channel, the following schemes are candidates for transmit diversity:</w:t>
      </w:r>
    </w:p>
    <w:p w14:paraId="3925525C" w14:textId="77777777" w:rsidR="000E26DD" w:rsidRPr="006A20D2" w:rsidRDefault="000E26DD" w:rsidP="000E26DD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</w:pPr>
      <w:r w:rsidRPr="006A20D2">
        <w:rPr>
          <w:lang w:val="fr-FR"/>
        </w:rPr>
        <w:t>Low PAPR Alamouti-based transmit diversity applied in frequency or time domain, transparent transmit diversity (e.g. short delay CDD, panel selection), time domain beam/precoder cycling</w:t>
      </w:r>
    </w:p>
    <w:p w14:paraId="02CEAF5E" w14:textId="77777777" w:rsidR="000E26DD" w:rsidRPr="000E26DD" w:rsidRDefault="000E26DD" w:rsidP="000E26DD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lang w:eastAsia="ja-JP"/>
        </w:rPr>
      </w:pPr>
    </w:p>
    <w:p w14:paraId="6FA25084" w14:textId="7EF7DC3E" w:rsidR="0075052C" w:rsidRDefault="00E85380" w:rsidP="0075052C">
      <w:pPr>
        <w:jc w:val="both"/>
      </w:pPr>
      <w:r>
        <w:t xml:space="preserve">The transmit </w:t>
      </w:r>
      <w:r w:rsidR="00F36974">
        <w:t>diversity</w:t>
      </w:r>
      <w:r>
        <w:t xml:space="preserve"> schemes for PUCCH and CP-OFDM based PUSCH are not decided yet. Even for the DFT-S-OFDM based PUSCH channel, RAN1 still needs to down select transmit diversity scheme from five proposals. </w:t>
      </w:r>
    </w:p>
    <w:p w14:paraId="02C8484D" w14:textId="32720FA2" w:rsidR="009C7658" w:rsidRDefault="00E85380" w:rsidP="00E85380">
      <w:pPr>
        <w:jc w:val="both"/>
      </w:pPr>
      <w:r>
        <w:t xml:space="preserve">In this contribution, the </w:t>
      </w:r>
      <w:r w:rsidR="00F36974">
        <w:t>diversity</w:t>
      </w:r>
      <w:r w:rsidR="00CF7B24">
        <w:t xml:space="preserve"> scheme for PUCCH </w:t>
      </w:r>
      <w:r>
        <w:t xml:space="preserve">channels are discussed. </w:t>
      </w:r>
    </w:p>
    <w:p w14:paraId="357CB1BF" w14:textId="27CEE24C" w:rsidR="0088417A" w:rsidRDefault="009C7658" w:rsidP="0088417A">
      <w:pPr>
        <w:jc w:val="both"/>
      </w:pPr>
      <w:r>
        <w:rPr>
          <w:lang w:val="en-GB"/>
        </w:rPr>
        <w:t>T</w:t>
      </w:r>
      <w:r w:rsidR="00E94772">
        <w:rPr>
          <w:lang w:val="en-GB"/>
        </w:rPr>
        <w:t xml:space="preserve">he </w:t>
      </w:r>
      <w:r w:rsidR="009245AF">
        <w:rPr>
          <w:lang w:val="en-GB"/>
        </w:rPr>
        <w:t xml:space="preserve">PUCCH </w:t>
      </w:r>
      <w:r w:rsidR="00E85380">
        <w:rPr>
          <w:lang w:val="en-GB"/>
        </w:rPr>
        <w:t>channel</w:t>
      </w:r>
      <w:r w:rsidR="00E94772">
        <w:rPr>
          <w:lang w:val="en-GB"/>
        </w:rPr>
        <w:t xml:space="preserve"> </w:t>
      </w:r>
      <w:r w:rsidR="009245AF">
        <w:rPr>
          <w:lang w:val="en-GB"/>
        </w:rPr>
        <w:t xml:space="preserve">utilizes DFT-S-OFDM waveform </w:t>
      </w:r>
      <w:r w:rsidR="00E94772">
        <w:rPr>
          <w:lang w:val="en-GB"/>
        </w:rPr>
        <w:t xml:space="preserve">to </w:t>
      </w:r>
      <w:r w:rsidR="009245AF">
        <w:rPr>
          <w:lang w:val="en-GB"/>
        </w:rPr>
        <w:t>improve</w:t>
      </w:r>
      <w:r w:rsidR="00E94772">
        <w:rPr>
          <w:lang w:val="en-GB"/>
        </w:rPr>
        <w:t xml:space="preserve"> the performance for cell edge users </w:t>
      </w:r>
      <w:r w:rsidR="00E85380">
        <w:rPr>
          <w:lang w:val="en-GB"/>
        </w:rPr>
        <w:t>which</w:t>
      </w:r>
      <w:r w:rsidR="00E94772">
        <w:rPr>
          <w:lang w:val="en-GB"/>
        </w:rPr>
        <w:t xml:space="preserve"> are link budget limited. </w:t>
      </w:r>
      <w:r w:rsidR="00E85380">
        <w:rPr>
          <w:lang w:val="en-GB"/>
        </w:rPr>
        <w:t xml:space="preserve">A transmit diversity scheme which can explore the Tx diversity while maintain low PAPR </w:t>
      </w:r>
      <w:r w:rsidR="009245AF">
        <w:rPr>
          <w:lang w:val="en-GB"/>
        </w:rPr>
        <w:t xml:space="preserve">DFT-S-OFDM </w:t>
      </w:r>
      <w:r w:rsidR="00E85380">
        <w:rPr>
          <w:lang w:val="en-GB"/>
        </w:rPr>
        <w:t>waveform at the same time is definitely desirable to increa</w:t>
      </w:r>
      <w:r w:rsidR="00480CCD">
        <w:rPr>
          <w:lang w:val="en-GB"/>
        </w:rPr>
        <w:t>s</w:t>
      </w:r>
      <w:r w:rsidR="00E85380">
        <w:rPr>
          <w:lang w:val="en-GB"/>
        </w:rPr>
        <w:t xml:space="preserve">e the coverage of PUCCH channel. </w:t>
      </w:r>
      <w:r w:rsidR="0088417A">
        <w:t xml:space="preserve">However, </w:t>
      </w:r>
      <w:r w:rsidR="00D60653">
        <w:t xml:space="preserve">not all transmit diversity schemes can </w:t>
      </w:r>
      <w:r w:rsidR="009245AF">
        <w:t>maintain low PAPR waveform</w:t>
      </w:r>
      <w:r w:rsidR="0088417A">
        <w:t xml:space="preserve">. For example, </w:t>
      </w:r>
      <w:r w:rsidR="009245AF">
        <w:t xml:space="preserve">the traditional </w:t>
      </w:r>
      <w:r w:rsidR="0088417A">
        <w:t>SFBC transm</w:t>
      </w:r>
      <w:r>
        <w:t>it diversity scheme, which applies</w:t>
      </w:r>
      <w:r w:rsidR="0088417A">
        <w:t xml:space="preserve"> space frequency block coding over two adjacent frequency tones, </w:t>
      </w:r>
      <w:r w:rsidR="00D60653">
        <w:t>cannot</w:t>
      </w:r>
      <w:r w:rsidR="0088417A">
        <w:t xml:space="preserve"> be applied to PUCCH, because the generated waveform with SFBC is not single carrier anymore. </w:t>
      </w:r>
    </w:p>
    <w:p w14:paraId="2C72000E" w14:textId="2FE68E4D" w:rsidR="0088417A" w:rsidRPr="0088417A" w:rsidRDefault="0088417A" w:rsidP="00D54574">
      <w:pPr>
        <w:jc w:val="both"/>
      </w:pPr>
      <w:r>
        <w:t xml:space="preserve">In LTE, SORTD (space orthogonal resource transmit diversity) is adopted for PUCCH. SORTD scheme utilizes two PUCCH </w:t>
      </w:r>
      <w:r w:rsidR="00E608BA">
        <w:t>resources</w:t>
      </w:r>
      <w:r>
        <w:t xml:space="preserve"> to transmit signals from two antennas. Therefore, SORTD can maintain the single carrier waveform for PUCCH.</w:t>
      </w:r>
      <w:r w:rsidR="00D60653">
        <w:t xml:space="preserve"> However, SORTD requires twice the amount of</w:t>
      </w:r>
      <w:r>
        <w:t xml:space="preserve"> PUCCH resources to achieve transmit diversity. </w:t>
      </w:r>
    </w:p>
    <w:p w14:paraId="4D96A732" w14:textId="218457BA" w:rsidR="00D54574" w:rsidRDefault="00D54574" w:rsidP="00D54574">
      <w:pPr>
        <w:jc w:val="both"/>
        <w:rPr>
          <w:lang w:val="en-GB"/>
        </w:rPr>
      </w:pPr>
      <w:r>
        <w:rPr>
          <w:lang w:val="en-GB"/>
        </w:rPr>
        <w:t>In this</w:t>
      </w:r>
      <w:r w:rsidR="00C73F9C">
        <w:rPr>
          <w:lang w:val="en-GB"/>
        </w:rPr>
        <w:t xml:space="preserve"> contribution, </w:t>
      </w:r>
      <w:r w:rsidR="004A3B86">
        <w:rPr>
          <w:lang w:val="en-GB"/>
        </w:rPr>
        <w:t xml:space="preserve">for PUCCH with DFT-S-OFDM waveform, </w:t>
      </w:r>
      <w:r w:rsidR="00D60653">
        <w:rPr>
          <w:lang w:val="en-GB"/>
        </w:rPr>
        <w:t xml:space="preserve">we focus on the transmit diversity schemes that can </w:t>
      </w:r>
      <w:r w:rsidR="00566B77">
        <w:rPr>
          <w:lang w:val="en-GB"/>
        </w:rPr>
        <w:t>maintain</w:t>
      </w:r>
      <w:r w:rsidR="009C7658">
        <w:rPr>
          <w:lang w:val="en-GB"/>
        </w:rPr>
        <w:t xml:space="preserve"> good PAPR properties</w:t>
      </w:r>
      <w:r w:rsidR="00D60653">
        <w:rPr>
          <w:lang w:val="en-GB"/>
        </w:rPr>
        <w:t xml:space="preserve">. Specifically, </w:t>
      </w:r>
      <w:r w:rsidR="000D424F">
        <w:rPr>
          <w:lang w:val="en-GB"/>
        </w:rPr>
        <w:t>a</w:t>
      </w:r>
      <w:r w:rsidR="00224437">
        <w:rPr>
          <w:lang w:val="en-GB"/>
        </w:rPr>
        <w:t xml:space="preserve"> </w:t>
      </w:r>
      <w:r w:rsidR="00F148B1">
        <w:rPr>
          <w:lang w:val="en-GB"/>
        </w:rPr>
        <w:t xml:space="preserve">scheme of </w:t>
      </w:r>
      <w:r w:rsidR="00224437">
        <w:rPr>
          <w:lang w:val="en-GB"/>
        </w:rPr>
        <w:t>STBC</w:t>
      </w:r>
      <w:r w:rsidR="007B1C28">
        <w:rPr>
          <w:lang w:val="en-GB"/>
        </w:rPr>
        <w:t xml:space="preserve"> </w:t>
      </w:r>
      <w:r w:rsidR="00F148B1">
        <w:rPr>
          <w:lang w:val="en-GB"/>
        </w:rPr>
        <w:t xml:space="preserve">before DFT </w:t>
      </w:r>
      <w:r w:rsidR="007B1C28">
        <w:rPr>
          <w:lang w:val="en-GB"/>
        </w:rPr>
        <w:t>is proposed</w:t>
      </w:r>
      <w:r w:rsidR="00224437">
        <w:rPr>
          <w:lang w:val="en-GB"/>
        </w:rPr>
        <w:t xml:space="preserve"> for PUCCH transmit diversity</w:t>
      </w:r>
      <w:r w:rsidR="007B1C28">
        <w:rPr>
          <w:lang w:val="en-GB"/>
        </w:rPr>
        <w:t xml:space="preserve">. The proposed </w:t>
      </w:r>
      <w:r w:rsidR="00EB147E">
        <w:rPr>
          <w:lang w:val="en-GB"/>
        </w:rPr>
        <w:t xml:space="preserve">virtual split </w:t>
      </w:r>
      <w:r w:rsidR="007B1C28">
        <w:rPr>
          <w:lang w:val="en-GB"/>
        </w:rPr>
        <w:t>STBC</w:t>
      </w:r>
      <w:r w:rsidR="00F148B1">
        <w:rPr>
          <w:lang w:val="en-GB"/>
        </w:rPr>
        <w:t xml:space="preserve"> before DFT</w:t>
      </w:r>
      <w:r w:rsidR="007B1C28">
        <w:rPr>
          <w:lang w:val="en-GB"/>
        </w:rPr>
        <w:t xml:space="preserve"> scheme</w:t>
      </w:r>
      <w:r>
        <w:rPr>
          <w:lang w:val="en-GB"/>
        </w:rPr>
        <w:t xml:space="preserve"> </w:t>
      </w:r>
      <w:r w:rsidR="00AE3994">
        <w:rPr>
          <w:lang w:val="en-GB"/>
        </w:rPr>
        <w:t>has the following advantages over other diversity schemes</w:t>
      </w:r>
    </w:p>
    <w:p w14:paraId="06E94EF5" w14:textId="59F99850" w:rsidR="00FA6F89" w:rsidRDefault="00FA6F89" w:rsidP="0004629F">
      <w:pPr>
        <w:pStyle w:val="ListParagraph"/>
        <w:numPr>
          <w:ilvl w:val="0"/>
          <w:numId w:val="5"/>
        </w:numPr>
      </w:pPr>
      <w:r>
        <w:t>maintains the single carrier waveform</w:t>
      </w:r>
    </w:p>
    <w:p w14:paraId="3F86D097" w14:textId="575512F2" w:rsidR="00FA6F89" w:rsidRDefault="00FA6F89" w:rsidP="0004629F">
      <w:pPr>
        <w:pStyle w:val="ListParagraph"/>
        <w:numPr>
          <w:ilvl w:val="0"/>
          <w:numId w:val="5"/>
        </w:numPr>
      </w:pPr>
      <w:r>
        <w:t>works with any number of OFDM symbols</w:t>
      </w:r>
    </w:p>
    <w:p w14:paraId="31FD048D" w14:textId="77777777" w:rsidR="00FA6F89" w:rsidRDefault="00FA6F89" w:rsidP="0004629F">
      <w:pPr>
        <w:pStyle w:val="ListParagraph"/>
        <w:numPr>
          <w:ilvl w:val="0"/>
          <w:numId w:val="5"/>
        </w:numPr>
      </w:pPr>
      <w:r>
        <w:t>does not increase PUCCH resource consumption</w:t>
      </w:r>
    </w:p>
    <w:p w14:paraId="52A46AF1" w14:textId="5CB7E44B" w:rsidR="00FA6F89" w:rsidRDefault="00FA6F89" w:rsidP="0004629F">
      <w:pPr>
        <w:pStyle w:val="ListParagraph"/>
        <w:numPr>
          <w:ilvl w:val="0"/>
          <w:numId w:val="5"/>
        </w:numPr>
      </w:pPr>
      <w:r>
        <w:t xml:space="preserve">achieves full </w:t>
      </w:r>
      <w:r w:rsidR="00E608BA">
        <w:t>diversity</w:t>
      </w:r>
      <w:r>
        <w:t xml:space="preserve"> gain</w:t>
      </w:r>
    </w:p>
    <w:p w14:paraId="71D42422" w14:textId="36DA3A67" w:rsidR="00D60653" w:rsidRDefault="00D60653" w:rsidP="0004629F">
      <w:pPr>
        <w:pStyle w:val="ListParagraph"/>
        <w:numPr>
          <w:ilvl w:val="0"/>
          <w:numId w:val="5"/>
        </w:numPr>
      </w:pPr>
      <w:r>
        <w:t xml:space="preserve">Alamouti </w:t>
      </w:r>
      <w:r w:rsidR="0028326C">
        <w:t xml:space="preserve">receiver processing </w:t>
      </w:r>
      <w:r w:rsidR="00F90072">
        <w:t>can be done i</w:t>
      </w:r>
      <w:r>
        <w:t>n frequency domain rather than time domain</w:t>
      </w:r>
      <w:r w:rsidR="0028326C">
        <w:t xml:space="preserve"> for simplicity</w:t>
      </w:r>
      <w:r>
        <w:t>.</w:t>
      </w:r>
    </w:p>
    <w:p w14:paraId="2473FC79" w14:textId="712B78AE" w:rsidR="00E32978" w:rsidRDefault="00E32978" w:rsidP="00D70E69">
      <w:pPr>
        <w:pStyle w:val="ListParagraph"/>
      </w:pPr>
    </w:p>
    <w:p w14:paraId="239B88FC" w14:textId="6FACF763" w:rsidR="00AE3994" w:rsidRDefault="009948FB" w:rsidP="009948FB">
      <w:pPr>
        <w:jc w:val="both"/>
      </w:pPr>
      <w:r>
        <w:t>In this contribution, we discuss the transmit diversity scheme for PUCCH.</w:t>
      </w:r>
      <w:r w:rsidR="00AE3994">
        <w:t xml:space="preserve"> </w:t>
      </w:r>
    </w:p>
    <w:p w14:paraId="4EEECD5B" w14:textId="18FC2EE4" w:rsidR="009948FB" w:rsidRDefault="004133DF" w:rsidP="004B2D10">
      <w:pPr>
        <w:pStyle w:val="Heading1"/>
      </w:pPr>
      <w:bookmarkStart w:id="5" w:name="_Ref471311961"/>
      <w:bookmarkStart w:id="6" w:name="_Ref471567436"/>
      <w:bookmarkStart w:id="7" w:name="_Ref474166986"/>
      <w:r>
        <w:lastRenderedPageBreak/>
        <w:t>Diversity Schemes</w:t>
      </w:r>
      <w:r w:rsidR="00F12AFC">
        <w:t xml:space="preserve"> for </w:t>
      </w:r>
      <w:r w:rsidR="009948FB">
        <w:t>PUCCH</w:t>
      </w:r>
    </w:p>
    <w:p w14:paraId="39BDA2B2" w14:textId="074A9785" w:rsidR="008E29C2" w:rsidRDefault="004133DF" w:rsidP="00131822">
      <w:pPr>
        <w:rPr>
          <w:lang w:val="en-GB"/>
        </w:rPr>
      </w:pPr>
      <w:r>
        <w:rPr>
          <w:lang w:val="en-GB"/>
        </w:rPr>
        <w:t>For short/long PUCCH with UCI 1 or 2 bits payload, it is agreed to be a sequence based transmission. For</w:t>
      </w:r>
      <w:r w:rsidR="000A55AC">
        <w:rPr>
          <w:lang w:val="en-GB"/>
        </w:rPr>
        <w:t xml:space="preserve"> sequence based transmission, we can consider SORTD which is already adapted in LTE as a baseline.</w:t>
      </w:r>
    </w:p>
    <w:p w14:paraId="531C46D5" w14:textId="200A5EE9" w:rsidR="004133DF" w:rsidRDefault="000A55AC" w:rsidP="00131822">
      <w:pPr>
        <w:rPr>
          <w:lang w:val="en-GB"/>
        </w:rPr>
      </w:pPr>
      <w:r>
        <w:rPr>
          <w:lang w:val="en-GB"/>
        </w:rPr>
        <w:t>For short PUCCH with UCI more than 2 bits payload, we have only 1 or 2 OFDM symbols. Pilot overhead to estimate channels from multiple transmit antenna ports can overwhelm the diversity gain from non-transparent schemes. Therefore, it is reasonable to adapt transparent scheme for short PUCCH with more than 2 bits payload.</w:t>
      </w:r>
    </w:p>
    <w:p w14:paraId="3B8C7FAD" w14:textId="62167FD2" w:rsidR="00D170F8" w:rsidRDefault="00D170F8" w:rsidP="00D170F8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1:</w:t>
      </w:r>
      <w:r w:rsidRPr="00056675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For short/long PUCCH with 1</w:t>
      </w:r>
      <w:r w:rsidR="0055065B">
        <w:rPr>
          <w:b/>
          <w:i/>
          <w:lang w:val="en-GB"/>
        </w:rPr>
        <w:t xml:space="preserve"> or </w:t>
      </w:r>
      <w:r>
        <w:rPr>
          <w:b/>
          <w:i/>
          <w:lang w:val="en-GB"/>
        </w:rPr>
        <w:t>2 bits payload, consider SORTD for the transmission diversity scheme.</w:t>
      </w:r>
    </w:p>
    <w:p w14:paraId="1E878930" w14:textId="77777777" w:rsidR="002E3577" w:rsidRPr="006D5FF0" w:rsidRDefault="002E3577" w:rsidP="002E3577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2:</w:t>
      </w:r>
      <w:r w:rsidRPr="00056675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For short PUCCH with more than 2 bits payload, transmission diversity scheme is not explicitly supported in specification.</w:t>
      </w:r>
      <w:bookmarkStart w:id="8" w:name="_GoBack"/>
      <w:bookmarkEnd w:id="8"/>
    </w:p>
    <w:p w14:paraId="536260FA" w14:textId="3EBE5C19" w:rsidR="000A55AC" w:rsidRDefault="001356F5" w:rsidP="001356F5">
      <w:pPr>
        <w:rPr>
          <w:lang w:val="en-GB"/>
        </w:rPr>
      </w:pPr>
      <w:r>
        <w:rPr>
          <w:lang w:val="en-GB"/>
        </w:rPr>
        <w:t xml:space="preserve"> </w:t>
      </w:r>
      <w:r w:rsidR="000A55AC">
        <w:rPr>
          <w:lang w:val="en-GB"/>
        </w:rPr>
        <w:t xml:space="preserve">Therefore, in the rest of this contribution, we focus on long PUCCH with more than 2 bits payload. </w:t>
      </w:r>
      <w:r w:rsidR="005B59E3">
        <w:rPr>
          <w:lang w:val="en-GB"/>
        </w:rPr>
        <w:t xml:space="preserve">For long PUCCH with more than 2 bits payload, we propose the SC-STBC with Virtual Split which is described in </w:t>
      </w:r>
      <w:r w:rsidR="005B59E3">
        <w:rPr>
          <w:lang w:val="en-GB"/>
        </w:rPr>
        <w:fldChar w:fldCharType="begin"/>
      </w:r>
      <w:r w:rsidR="005B59E3">
        <w:rPr>
          <w:lang w:val="en-GB"/>
        </w:rPr>
        <w:instrText xml:space="preserve"> REF _Ref490222677 \r \h </w:instrText>
      </w:r>
      <w:r w:rsidR="005B59E3">
        <w:rPr>
          <w:lang w:val="en-GB"/>
        </w:rPr>
      </w:r>
      <w:r w:rsidR="005B59E3">
        <w:rPr>
          <w:lang w:val="en-GB"/>
        </w:rPr>
        <w:fldChar w:fldCharType="separate"/>
      </w:r>
      <w:r w:rsidR="00705283">
        <w:rPr>
          <w:lang w:val="en-GB"/>
        </w:rPr>
        <w:t>[4]</w:t>
      </w:r>
      <w:r w:rsidR="005B59E3">
        <w:rPr>
          <w:lang w:val="en-GB"/>
        </w:rPr>
        <w:fldChar w:fldCharType="end"/>
      </w:r>
      <w:r w:rsidR="005B59E3">
        <w:rPr>
          <w:lang w:val="en-GB"/>
        </w:rPr>
        <w:t>.</w:t>
      </w:r>
    </w:p>
    <w:p w14:paraId="7098FA16" w14:textId="5B07A278" w:rsidR="00705283" w:rsidRDefault="000A55AC" w:rsidP="00705283">
      <w:pPr>
        <w:pStyle w:val="Caption"/>
        <w:keepNext/>
        <w:jc w:val="center"/>
      </w:pPr>
      <w:r>
        <w:t xml:space="preserve">Table </w:t>
      </w:r>
      <w:fldSimple w:instr=" STYLEREF 1 \s ">
        <w:r w:rsidR="00705283">
          <w:rPr>
            <w:noProof/>
          </w:rPr>
          <w:t>2</w:t>
        </w:r>
      </w:fldSimple>
      <w:r w:rsidR="00705283">
        <w:noBreakHyphen/>
      </w:r>
      <w:fldSimple w:instr=" SEQ Table \* ARABIC \s 1 ">
        <w:r w:rsidR="00705283">
          <w:rPr>
            <w:noProof/>
          </w:rPr>
          <w:t>1</w:t>
        </w:r>
      </w:fldSimple>
      <w:r>
        <w:t>. Proposed Transmission Diversity Schemes for PUCCH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3510"/>
      </w:tblGrid>
      <w:tr w:rsidR="008E29C2" w14:paraId="4C14026C" w14:textId="77777777" w:rsidTr="004133DF">
        <w:trPr>
          <w:jc w:val="center"/>
        </w:trPr>
        <w:tc>
          <w:tcPr>
            <w:tcW w:w="3865" w:type="dxa"/>
          </w:tcPr>
          <w:p w14:paraId="0E3CE575" w14:textId="3E297C64" w:rsidR="008E29C2" w:rsidRDefault="008E29C2" w:rsidP="00131822">
            <w:pPr>
              <w:rPr>
                <w:lang w:val="en-GB"/>
              </w:rPr>
            </w:pPr>
          </w:p>
        </w:tc>
        <w:tc>
          <w:tcPr>
            <w:tcW w:w="3510" w:type="dxa"/>
          </w:tcPr>
          <w:p w14:paraId="513B6C28" w14:textId="5E4D269C" w:rsidR="008E29C2" w:rsidRDefault="000A55AC" w:rsidP="00131822">
            <w:pPr>
              <w:rPr>
                <w:lang w:val="en-GB"/>
              </w:rPr>
            </w:pPr>
            <w:r>
              <w:rPr>
                <w:lang w:val="en-GB"/>
              </w:rPr>
              <w:t xml:space="preserve">Transmission </w:t>
            </w:r>
            <w:r w:rsidR="008E29C2">
              <w:rPr>
                <w:lang w:val="en-GB"/>
              </w:rPr>
              <w:t>Diversity Scheme</w:t>
            </w:r>
          </w:p>
        </w:tc>
      </w:tr>
      <w:tr w:rsidR="008E29C2" w14:paraId="7C1093AF" w14:textId="77777777" w:rsidTr="004133DF">
        <w:trPr>
          <w:jc w:val="center"/>
        </w:trPr>
        <w:tc>
          <w:tcPr>
            <w:tcW w:w="3865" w:type="dxa"/>
          </w:tcPr>
          <w:p w14:paraId="36ADC360" w14:textId="1A2B49EC" w:rsidR="008E29C2" w:rsidRDefault="008E29C2" w:rsidP="008E29C2">
            <w:pPr>
              <w:rPr>
                <w:lang w:val="en-GB"/>
              </w:rPr>
            </w:pPr>
            <w:r>
              <w:rPr>
                <w:lang w:val="en-GB"/>
              </w:rPr>
              <w:t>Long PUCCH with more than 2 bit</w:t>
            </w:r>
            <w:r w:rsidR="00807F39">
              <w:rPr>
                <w:lang w:val="en-GB"/>
              </w:rPr>
              <w:t>s</w:t>
            </w:r>
            <w:r>
              <w:rPr>
                <w:lang w:val="en-GB"/>
              </w:rPr>
              <w:t xml:space="preserve"> payload</w:t>
            </w:r>
          </w:p>
        </w:tc>
        <w:tc>
          <w:tcPr>
            <w:tcW w:w="3510" w:type="dxa"/>
          </w:tcPr>
          <w:p w14:paraId="432D010F" w14:textId="5C0D4FBA" w:rsidR="008E29C2" w:rsidRDefault="008E29C2" w:rsidP="008E29C2">
            <w:pPr>
              <w:rPr>
                <w:lang w:val="en-GB"/>
              </w:rPr>
            </w:pPr>
            <w:r>
              <w:rPr>
                <w:lang w:val="en-GB"/>
              </w:rPr>
              <w:t>SC-STBC with Virtual Split</w:t>
            </w:r>
          </w:p>
        </w:tc>
      </w:tr>
      <w:tr w:rsidR="008E29C2" w14:paraId="0DE2AF44" w14:textId="77777777" w:rsidTr="004133DF">
        <w:trPr>
          <w:jc w:val="center"/>
        </w:trPr>
        <w:tc>
          <w:tcPr>
            <w:tcW w:w="3865" w:type="dxa"/>
          </w:tcPr>
          <w:p w14:paraId="22FE8D39" w14:textId="3AC14875" w:rsidR="008E29C2" w:rsidRDefault="008E29C2" w:rsidP="008E29C2">
            <w:pPr>
              <w:rPr>
                <w:lang w:val="en-GB"/>
              </w:rPr>
            </w:pPr>
            <w:r>
              <w:rPr>
                <w:lang w:val="en-GB"/>
              </w:rPr>
              <w:t>Short PUCCH with more than 2 bit</w:t>
            </w:r>
            <w:r w:rsidR="00807F39">
              <w:rPr>
                <w:lang w:val="en-GB"/>
              </w:rPr>
              <w:t>s</w:t>
            </w:r>
            <w:r>
              <w:rPr>
                <w:lang w:val="en-GB"/>
              </w:rPr>
              <w:t xml:space="preserve"> payload</w:t>
            </w:r>
          </w:p>
        </w:tc>
        <w:tc>
          <w:tcPr>
            <w:tcW w:w="3510" w:type="dxa"/>
          </w:tcPr>
          <w:p w14:paraId="1A7C85DF" w14:textId="76EC482C" w:rsidR="008E29C2" w:rsidRDefault="008E29C2" w:rsidP="008E29C2">
            <w:pPr>
              <w:rPr>
                <w:lang w:val="en-GB"/>
              </w:rPr>
            </w:pPr>
            <w:r>
              <w:rPr>
                <w:lang w:val="en-GB"/>
              </w:rPr>
              <w:t>Transparent Scheme</w:t>
            </w:r>
          </w:p>
        </w:tc>
      </w:tr>
      <w:tr w:rsidR="008E29C2" w14:paraId="6258515B" w14:textId="77777777" w:rsidTr="004133DF">
        <w:trPr>
          <w:jc w:val="center"/>
        </w:trPr>
        <w:tc>
          <w:tcPr>
            <w:tcW w:w="3865" w:type="dxa"/>
          </w:tcPr>
          <w:p w14:paraId="4C6A6964" w14:textId="0EBF33CB" w:rsidR="008E29C2" w:rsidRDefault="008E29C2" w:rsidP="008E29C2">
            <w:pPr>
              <w:rPr>
                <w:lang w:val="en-GB"/>
              </w:rPr>
            </w:pPr>
            <w:r>
              <w:rPr>
                <w:lang w:val="en-GB"/>
              </w:rPr>
              <w:t>Short/Long PUCCH with 1 or 2 bit</w:t>
            </w:r>
            <w:r w:rsidR="00807F39">
              <w:rPr>
                <w:lang w:val="en-GB"/>
              </w:rPr>
              <w:t>s</w:t>
            </w:r>
            <w:r>
              <w:rPr>
                <w:lang w:val="en-GB"/>
              </w:rPr>
              <w:t xml:space="preserve"> payload</w:t>
            </w:r>
          </w:p>
        </w:tc>
        <w:tc>
          <w:tcPr>
            <w:tcW w:w="3510" w:type="dxa"/>
          </w:tcPr>
          <w:p w14:paraId="295A092E" w14:textId="69F619F8" w:rsidR="008E29C2" w:rsidRDefault="008E29C2" w:rsidP="008E29C2">
            <w:pPr>
              <w:rPr>
                <w:lang w:val="en-GB"/>
              </w:rPr>
            </w:pPr>
            <w:r>
              <w:rPr>
                <w:lang w:val="en-GB"/>
              </w:rPr>
              <w:t>SORTD</w:t>
            </w:r>
          </w:p>
        </w:tc>
      </w:tr>
    </w:tbl>
    <w:p w14:paraId="15248E47" w14:textId="77777777" w:rsidR="004133DF" w:rsidRPr="004133DF" w:rsidRDefault="004133DF" w:rsidP="004133DF">
      <w:pPr>
        <w:rPr>
          <w:b/>
          <w:i/>
          <w:lang w:val="en-GB"/>
        </w:rPr>
      </w:pPr>
    </w:p>
    <w:p w14:paraId="28544426" w14:textId="1D09F196" w:rsidR="008E12B8" w:rsidRDefault="004133DF" w:rsidP="008E12B8">
      <w:pPr>
        <w:pStyle w:val="Heading2"/>
      </w:pPr>
      <w:r>
        <w:t>Virtual Split SC-</w:t>
      </w:r>
      <w:r w:rsidR="008E12B8">
        <w:t>STBC for Long PUCCH</w:t>
      </w:r>
    </w:p>
    <w:p w14:paraId="6020FF31" w14:textId="7218CEC0" w:rsidR="00357597" w:rsidRDefault="00357597" w:rsidP="008E12B8">
      <w:pPr>
        <w:keepNext/>
      </w:pPr>
      <w:r>
        <w:rPr>
          <w:noProof/>
          <w:lang w:eastAsia="ko-KR"/>
        </w:rPr>
        <w:drawing>
          <wp:inline distT="0" distB="0" distL="0" distR="0" wp14:anchorId="66176B86" wp14:editId="0B6E1F93">
            <wp:extent cx="6261761" cy="364363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918" cy="3648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73A2D" w14:textId="17E230B0" w:rsidR="008E12B8" w:rsidRDefault="008E12B8" w:rsidP="008E12B8">
      <w:pPr>
        <w:pStyle w:val="Caption"/>
        <w:jc w:val="center"/>
      </w:pPr>
      <w:bookmarkStart w:id="9" w:name="_Ref490239747"/>
      <w:r>
        <w:t xml:space="preserve">Figure </w:t>
      </w:r>
      <w:r w:rsidR="002E3577">
        <w:fldChar w:fldCharType="begin"/>
      </w:r>
      <w:r w:rsidR="002E3577">
        <w:instrText xml:space="preserve"> STYLEREF 1 \s </w:instrText>
      </w:r>
      <w:r w:rsidR="002E3577">
        <w:fldChar w:fldCharType="separate"/>
      </w:r>
      <w:r w:rsidR="00705283">
        <w:rPr>
          <w:noProof/>
        </w:rPr>
        <w:t>2</w:t>
      </w:r>
      <w:r w:rsidR="002E3577">
        <w:rPr>
          <w:noProof/>
        </w:rPr>
        <w:fldChar w:fldCharType="end"/>
      </w:r>
      <w:r w:rsidR="00020C9A">
        <w:noBreakHyphen/>
      </w:r>
      <w:r w:rsidR="002E3577">
        <w:fldChar w:fldCharType="begin"/>
      </w:r>
      <w:r w:rsidR="002E3577">
        <w:instrText xml:space="preserve"> SEQ Figure \* ARABIC \s 1 </w:instrText>
      </w:r>
      <w:r w:rsidR="002E3577">
        <w:fldChar w:fldCharType="separate"/>
      </w:r>
      <w:r w:rsidR="00705283">
        <w:rPr>
          <w:noProof/>
        </w:rPr>
        <w:t>1</w:t>
      </w:r>
      <w:r w:rsidR="002E3577">
        <w:rPr>
          <w:noProof/>
        </w:rPr>
        <w:fldChar w:fldCharType="end"/>
      </w:r>
      <w:bookmarkEnd w:id="9"/>
      <w:r>
        <w:t xml:space="preserve">. Virtual Split </w:t>
      </w:r>
      <w:r w:rsidR="00485500">
        <w:t>SC-</w:t>
      </w:r>
      <w:r>
        <w:t>STBC scheme for long PUCCH</w:t>
      </w:r>
    </w:p>
    <w:p w14:paraId="4D0F980E" w14:textId="442A3AD2" w:rsidR="008E12B8" w:rsidRDefault="005B59E3" w:rsidP="008E12B8">
      <w:pPr>
        <w:rPr>
          <w:lang w:val="en-GB"/>
        </w:rPr>
      </w:pPr>
      <w:r>
        <w:rPr>
          <w:lang w:val="en-GB"/>
        </w:rPr>
        <w:t>Since only small number of RBs are allocated for long PUCCH</w:t>
      </w:r>
      <w:r w:rsidR="008E12B8">
        <w:rPr>
          <w:lang w:val="en-GB"/>
        </w:rPr>
        <w:t xml:space="preserve">, </w:t>
      </w:r>
      <w:r>
        <w:rPr>
          <w:lang w:val="en-GB"/>
        </w:rPr>
        <w:t>antenna diversity schemes are required to guarantee enough transmission diversity</w:t>
      </w:r>
      <w:r w:rsidR="008E12B8">
        <w:rPr>
          <w:lang w:val="en-GB"/>
        </w:rPr>
        <w:t xml:space="preserve">. </w:t>
      </w:r>
    </w:p>
    <w:p w14:paraId="6A492467" w14:textId="6F02A4F8" w:rsidR="008E12B8" w:rsidRDefault="00450E65" w:rsidP="008E12B8">
      <w:r>
        <w:t xml:space="preserve">While naïve STBC </w:t>
      </w:r>
      <w:r w:rsidR="00863B4C">
        <w:t xml:space="preserve">over multiple OFDM symbols </w:t>
      </w:r>
      <w:r>
        <w:t xml:space="preserve">can guarantee the optimal Alamouti coding and low PAPR waveform, it is limited to only even number of data symbols </w:t>
      </w:r>
      <w:r w:rsidR="00863B4C">
        <w:t>or</w:t>
      </w:r>
      <w:r>
        <w:t xml:space="preserve"> require a special handling on </w:t>
      </w:r>
      <w:r w:rsidR="00863B4C">
        <w:t xml:space="preserve">an </w:t>
      </w:r>
      <w:r>
        <w:t xml:space="preserve">orphan symbol </w:t>
      </w:r>
      <w:r w:rsidR="00863B4C">
        <w:t xml:space="preserve">when the number of </w:t>
      </w:r>
      <w:r>
        <w:t>data symbols</w:t>
      </w:r>
      <w:r w:rsidR="00863B4C">
        <w:t xml:space="preserve"> is odd</w:t>
      </w:r>
      <w:r>
        <w:t xml:space="preserve">. </w:t>
      </w:r>
      <w:r w:rsidR="008E12B8">
        <w:t xml:space="preserve">Therefore, as a simplified and unified design valid for both odd and even data symbols, it is preferable to use the virtual split STBC scheme </w:t>
      </w:r>
      <w:r w:rsidR="001D4006">
        <w:t xml:space="preserve">which can apply Alamouti coding </w:t>
      </w:r>
      <w:r w:rsidR="008E12B8">
        <w:rPr>
          <w:lang w:val="en-GB"/>
        </w:rPr>
        <w:t>regardless of</w:t>
      </w:r>
      <w:r w:rsidR="001D4006">
        <w:rPr>
          <w:lang w:val="en-GB"/>
        </w:rPr>
        <w:t xml:space="preserve"> the</w:t>
      </w:r>
      <w:r w:rsidR="008E12B8">
        <w:rPr>
          <w:lang w:val="en-GB"/>
        </w:rPr>
        <w:t xml:space="preserve"> number of data symbols</w:t>
      </w:r>
      <w:r w:rsidR="008E12B8">
        <w:t>.</w:t>
      </w:r>
    </w:p>
    <w:p w14:paraId="13068306" w14:textId="7B6A4CE6" w:rsidR="008E12B8" w:rsidRDefault="00F0563F" w:rsidP="008E12B8">
      <w:pPr>
        <w:rPr>
          <w:lang w:val="en-GB"/>
        </w:rPr>
      </w:pPr>
      <w:r>
        <w:fldChar w:fldCharType="begin"/>
      </w:r>
      <w:r>
        <w:instrText xml:space="preserve"> REF _Ref490239747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>
        <w:t xml:space="preserve"> </w:t>
      </w:r>
      <w:r w:rsidR="008E12B8">
        <w:t>shows the virtua</w:t>
      </w:r>
      <w:r w:rsidR="00450E65">
        <w:t>l split STBC scheme for long PUC</w:t>
      </w:r>
      <w:r w:rsidR="008E12B8">
        <w:t xml:space="preserve">CH. Each data symbols are </w:t>
      </w:r>
      <w:r w:rsidR="00450E65">
        <w:t xml:space="preserve">virtually split into two parts and Alamouti coding is applied across two virtually split symbols. We refer </w:t>
      </w:r>
      <w:r w:rsidR="00450E65">
        <w:rPr>
          <w:lang w:val="en-GB"/>
        </w:rPr>
        <w:fldChar w:fldCharType="begin"/>
      </w:r>
      <w:r w:rsidR="00450E65">
        <w:rPr>
          <w:lang w:val="en-GB"/>
        </w:rPr>
        <w:instrText xml:space="preserve"> REF _Ref490222677 \r \h </w:instrText>
      </w:r>
      <w:r w:rsidR="00450E65">
        <w:rPr>
          <w:lang w:val="en-GB"/>
        </w:rPr>
      </w:r>
      <w:r w:rsidR="00450E65">
        <w:rPr>
          <w:lang w:val="en-GB"/>
        </w:rPr>
        <w:fldChar w:fldCharType="separate"/>
      </w:r>
      <w:r w:rsidR="00705283">
        <w:rPr>
          <w:lang w:val="en-GB"/>
        </w:rPr>
        <w:t>[4]</w:t>
      </w:r>
      <w:r w:rsidR="00450E65">
        <w:rPr>
          <w:lang w:val="en-GB"/>
        </w:rPr>
        <w:fldChar w:fldCharType="end"/>
      </w:r>
      <w:r w:rsidR="00450E65">
        <w:rPr>
          <w:lang w:val="en-GB"/>
        </w:rPr>
        <w:t xml:space="preserve"> for </w:t>
      </w:r>
      <w:r w:rsidR="006C1EF4">
        <w:rPr>
          <w:lang w:val="en-GB"/>
        </w:rPr>
        <w:t xml:space="preserve">the details of </w:t>
      </w:r>
      <w:r w:rsidR="00485500">
        <w:rPr>
          <w:lang w:val="en-GB"/>
        </w:rPr>
        <w:t xml:space="preserve">virtual Split SC-STBC </w:t>
      </w:r>
      <w:r w:rsidR="006C1EF4">
        <w:rPr>
          <w:lang w:val="en-GB"/>
        </w:rPr>
        <w:t>transmitter and receiver design</w:t>
      </w:r>
      <w:r w:rsidR="00F16F88">
        <w:rPr>
          <w:lang w:val="en-GB"/>
        </w:rPr>
        <w:t>, and discussion of its advantages</w:t>
      </w:r>
      <w:r w:rsidR="00450E65">
        <w:rPr>
          <w:lang w:val="en-GB"/>
        </w:rPr>
        <w:t>.</w:t>
      </w:r>
      <w:r w:rsidR="008E12B8">
        <w:t xml:space="preserve"> </w:t>
      </w:r>
    </w:p>
    <w:p w14:paraId="55125035" w14:textId="4620BC5A" w:rsidR="00AE267C" w:rsidRDefault="00AC4129" w:rsidP="00AE267C">
      <w:pPr>
        <w:pStyle w:val="Heading3"/>
      </w:pPr>
      <w:r>
        <w:t xml:space="preserve">Simulation Results for </w:t>
      </w:r>
      <w:r w:rsidR="00AE267C">
        <w:t>Virtual Split SC-STBC</w:t>
      </w:r>
    </w:p>
    <w:p w14:paraId="530E0E3D" w14:textId="0319168E" w:rsidR="006C1EF4" w:rsidRDefault="00705283" w:rsidP="008E12B8">
      <w:pPr>
        <w:rPr>
          <w:lang w:val="en-GB"/>
        </w:rPr>
      </w:pPr>
      <w:r>
        <w:rPr>
          <w:lang w:val="en-GB"/>
        </w:rPr>
        <w:t>In this section, we compare the link level performance of the different diversity schemes</w:t>
      </w:r>
      <w:r w:rsidR="00AC4129">
        <w:rPr>
          <w:lang w:val="en-GB"/>
        </w:rPr>
        <w:t xml:space="preserve"> for long PUCCH with more than 2 bits payload</w:t>
      </w:r>
      <w:r>
        <w:rPr>
          <w:lang w:val="en-GB"/>
        </w:rPr>
        <w:t xml:space="preserve">. </w:t>
      </w:r>
      <w:r w:rsidR="00ED360D">
        <w:rPr>
          <w:lang w:val="en-GB"/>
        </w:rPr>
        <w:t xml:space="preserve">Together with SC-STBC, SC-SFBC, non-transparent precoder cycling and SD-CDD schemes are considered. </w:t>
      </w:r>
      <w:r>
        <w:rPr>
          <w:lang w:val="en-GB"/>
        </w:rPr>
        <w:t xml:space="preserve">For the details of the diversity schemes, we refer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_Ref490222677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0301772A" w14:textId="0BBC0E21" w:rsidR="00705283" w:rsidRDefault="00705283" w:rsidP="008E12B8">
      <w:pPr>
        <w:rPr>
          <w:lang w:val="en-GB"/>
        </w:rPr>
      </w:pPr>
      <w:r>
        <w:rPr>
          <w:lang w:val="en-GB"/>
        </w:rPr>
        <w:t xml:space="preserve">The simulation parameters are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_Ref478045626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2</w:t>
      </w:r>
      <w:r>
        <w:rPr>
          <w:lang w:val="en-GB"/>
        </w:rPr>
        <w:fldChar w:fldCharType="end"/>
      </w:r>
      <w:r w:rsidR="00BC2152">
        <w:rPr>
          <w:lang w:val="en-GB"/>
        </w:rPr>
        <w:t xml:space="preserve">. </w:t>
      </w:r>
      <w:r w:rsidR="00F0563F">
        <w:rPr>
          <w:lang w:val="en-GB"/>
        </w:rPr>
        <w:t xml:space="preserve">As shown in </w:t>
      </w:r>
      <w:r w:rsidR="00F0563F">
        <w:fldChar w:fldCharType="begin"/>
      </w:r>
      <w:r w:rsidR="00F0563F">
        <w:instrText xml:space="preserve"> REF _Ref490239747 \h </w:instrText>
      </w:r>
      <w:r w:rsidR="00F0563F">
        <w:fldChar w:fldCharType="separate"/>
      </w:r>
      <w:r w:rsidR="00F0563F">
        <w:t xml:space="preserve">Figure </w:t>
      </w:r>
      <w:r w:rsidR="00F0563F">
        <w:rPr>
          <w:noProof/>
        </w:rPr>
        <w:t>2</w:t>
      </w:r>
      <w:r w:rsidR="00F0563F">
        <w:noBreakHyphen/>
      </w:r>
      <w:r w:rsidR="00F0563F">
        <w:rPr>
          <w:noProof/>
        </w:rPr>
        <w:t>1</w:t>
      </w:r>
      <w:r w:rsidR="00F0563F">
        <w:fldChar w:fldCharType="end"/>
      </w:r>
      <w:r w:rsidR="00F0563F">
        <w:t xml:space="preserve">, </w:t>
      </w:r>
      <w:r w:rsidR="00F0563F">
        <w:rPr>
          <w:lang w:val="en-GB"/>
        </w:rPr>
        <w:t>there are total 10 OFDM symbols</w:t>
      </w:r>
      <w:r w:rsidR="004D1014">
        <w:rPr>
          <w:lang w:val="en-GB"/>
        </w:rPr>
        <w:t xml:space="preserve"> (2 DMRS and 8 data)</w:t>
      </w:r>
      <w:r w:rsidR="00F0563F">
        <w:rPr>
          <w:lang w:val="en-GB"/>
        </w:rPr>
        <w:t xml:space="preserve"> where the frequency hopp</w:t>
      </w:r>
      <w:r w:rsidR="004D1014">
        <w:rPr>
          <w:lang w:val="en-GB"/>
        </w:rPr>
        <w:t xml:space="preserve">ing is introduced at the middle. </w:t>
      </w:r>
    </w:p>
    <w:p w14:paraId="167F16A7" w14:textId="5F9B3524" w:rsidR="006C1EF4" w:rsidRPr="00F736DF" w:rsidRDefault="006C1EF4" w:rsidP="006C1EF4">
      <w:pPr>
        <w:pStyle w:val="Caption"/>
        <w:jc w:val="center"/>
      </w:pPr>
      <w:bookmarkStart w:id="10" w:name="_Ref478045626"/>
      <w:r>
        <w:t xml:space="preserve">Table </w:t>
      </w:r>
      <w:fldSimple w:instr=" STYLEREF 1 \s ">
        <w:r w:rsidR="00705283">
          <w:rPr>
            <w:noProof/>
          </w:rPr>
          <w:t>2</w:t>
        </w:r>
      </w:fldSimple>
      <w:r w:rsidR="00705283">
        <w:noBreakHyphen/>
      </w:r>
      <w:fldSimple w:instr=" SEQ Table \* ARABIC \s 1 ">
        <w:r w:rsidR="00705283">
          <w:rPr>
            <w:noProof/>
          </w:rPr>
          <w:t>2</w:t>
        </w:r>
      </w:fldSimple>
      <w:bookmarkEnd w:id="10"/>
      <w:r w:rsidR="00705283">
        <w:rPr>
          <w:noProof/>
        </w:rPr>
        <w:t>.</w:t>
      </w:r>
      <w:r>
        <w:t xml:space="preserve"> Simulation parameters for </w:t>
      </w:r>
      <w:r w:rsidR="00020C9A">
        <w:t>long PUCCH diversity schemes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4770"/>
      </w:tblGrid>
      <w:tr w:rsidR="006C1EF4" w:rsidRPr="004E566D" w14:paraId="0C5179D8" w14:textId="77777777" w:rsidTr="006C1EF4">
        <w:trPr>
          <w:jc w:val="center"/>
        </w:trPr>
        <w:tc>
          <w:tcPr>
            <w:tcW w:w="2425" w:type="dxa"/>
            <w:shd w:val="clear" w:color="auto" w:fill="BFBFBF"/>
            <w:vAlign w:val="center"/>
          </w:tcPr>
          <w:p w14:paraId="2494CC14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 w:rsidRPr="004E566D">
              <w:rPr>
                <w:rFonts w:hint="eastAsia"/>
                <w:b/>
              </w:rPr>
              <w:t>Parameters</w:t>
            </w:r>
          </w:p>
        </w:tc>
        <w:tc>
          <w:tcPr>
            <w:tcW w:w="4770" w:type="dxa"/>
            <w:shd w:val="clear" w:color="auto" w:fill="BFBFBF"/>
          </w:tcPr>
          <w:p w14:paraId="7B65D2B6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Settings</w:t>
            </w:r>
          </w:p>
        </w:tc>
      </w:tr>
      <w:tr w:rsidR="006C1EF4" w:rsidRPr="004E566D" w14:paraId="28F38A44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2CBC1256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PUCCH duration</w:t>
            </w:r>
          </w:p>
        </w:tc>
        <w:tc>
          <w:tcPr>
            <w:tcW w:w="4770" w:type="dxa"/>
          </w:tcPr>
          <w:p w14:paraId="46182FEE" w14:textId="3AB3585D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 xml:space="preserve">10 symbols </w:t>
            </w:r>
          </w:p>
        </w:tc>
      </w:tr>
      <w:tr w:rsidR="006C1EF4" w:rsidRPr="004E566D" w14:paraId="03BBD4D4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220C0D26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RS/UCI MUX</w:t>
            </w:r>
          </w:p>
        </w:tc>
        <w:tc>
          <w:tcPr>
            <w:tcW w:w="4770" w:type="dxa"/>
          </w:tcPr>
          <w:p w14:paraId="14899278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TDM</w:t>
            </w:r>
          </w:p>
          <w:p w14:paraId="4361385B" w14:textId="5787EC85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(2 RS symbol, 4 UCI symbol with Freq hopping)</w:t>
            </w:r>
          </w:p>
        </w:tc>
      </w:tr>
      <w:tr w:rsidR="006C1EF4" w:rsidRPr="004E566D" w14:paraId="6571C3E3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57E06D5B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 xml:space="preserve">PUCCH </w:t>
            </w:r>
            <w:r>
              <w:t>bandwidth</w:t>
            </w:r>
          </w:p>
        </w:tc>
        <w:tc>
          <w:tcPr>
            <w:tcW w:w="4770" w:type="dxa"/>
          </w:tcPr>
          <w:p w14:paraId="57D01991" w14:textId="2B497793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12 tones</w:t>
            </w:r>
          </w:p>
        </w:tc>
      </w:tr>
      <w:tr w:rsidR="006C1EF4" w:rsidRPr="004E566D" w14:paraId="0E8EF28E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5874D11A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UCI code rate</w:t>
            </w:r>
          </w:p>
        </w:tc>
        <w:tc>
          <w:tcPr>
            <w:tcW w:w="4770" w:type="dxa"/>
          </w:tcPr>
          <w:p w14:paraId="1486B308" w14:textId="3FAC61A3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1/2, 1/8 TBCC</w:t>
            </w:r>
          </w:p>
        </w:tc>
      </w:tr>
      <w:tr w:rsidR="006C1EF4" w:rsidRPr="004E566D" w14:paraId="6BC40C81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1CFBF15A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Modulation</w:t>
            </w:r>
          </w:p>
        </w:tc>
        <w:tc>
          <w:tcPr>
            <w:tcW w:w="4770" w:type="dxa"/>
          </w:tcPr>
          <w:p w14:paraId="0866D347" w14:textId="7F6B7820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QPSK</w:t>
            </w:r>
          </w:p>
        </w:tc>
      </w:tr>
      <w:tr w:rsidR="006C1EF4" w:rsidRPr="004E566D" w14:paraId="5129A179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5B20962A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Channel estimation</w:t>
            </w:r>
          </w:p>
        </w:tc>
        <w:tc>
          <w:tcPr>
            <w:tcW w:w="4770" w:type="dxa"/>
          </w:tcPr>
          <w:p w14:paraId="0C2DB947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Realistic (MMSE)</w:t>
            </w:r>
          </w:p>
        </w:tc>
      </w:tr>
      <w:tr w:rsidR="006C1EF4" w:rsidRPr="004E566D" w14:paraId="5FCE8A54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45248024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FFT size</w:t>
            </w:r>
          </w:p>
        </w:tc>
        <w:tc>
          <w:tcPr>
            <w:tcW w:w="4770" w:type="dxa"/>
          </w:tcPr>
          <w:p w14:paraId="2454AF1C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2048</w:t>
            </w:r>
          </w:p>
        </w:tc>
      </w:tr>
      <w:tr w:rsidR="006C1EF4" w:rsidRPr="004E566D" w14:paraId="46A336B2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119DAB75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CP length</w:t>
            </w:r>
          </w:p>
        </w:tc>
        <w:tc>
          <w:tcPr>
            <w:tcW w:w="4770" w:type="dxa"/>
          </w:tcPr>
          <w:p w14:paraId="68C77367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4.6uS</w:t>
            </w:r>
          </w:p>
        </w:tc>
      </w:tr>
      <w:tr w:rsidR="006C1EF4" w:rsidRPr="004E566D" w14:paraId="3662D50F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7E76234D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Subcarrier Spacing</w:t>
            </w:r>
          </w:p>
        </w:tc>
        <w:tc>
          <w:tcPr>
            <w:tcW w:w="4770" w:type="dxa"/>
          </w:tcPr>
          <w:p w14:paraId="15353C9B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15kHz</w:t>
            </w:r>
          </w:p>
        </w:tc>
      </w:tr>
      <w:tr w:rsidR="006C1EF4" w:rsidRPr="004E566D" w14:paraId="446CEE55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0894769F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Antenna Configuration</w:t>
            </w:r>
          </w:p>
        </w:tc>
        <w:tc>
          <w:tcPr>
            <w:tcW w:w="4770" w:type="dxa"/>
          </w:tcPr>
          <w:p w14:paraId="429760E4" w14:textId="6765D8F6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 xml:space="preserve">2 Tx, 2 Rx </w:t>
            </w:r>
          </w:p>
        </w:tc>
      </w:tr>
      <w:tr w:rsidR="006C1EF4" w:rsidRPr="004E566D" w14:paraId="6558B518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2200151D" w14:textId="77777777" w:rsidR="006C1EF4" w:rsidRPr="004E566D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Channel model</w:t>
            </w:r>
          </w:p>
        </w:tc>
        <w:tc>
          <w:tcPr>
            <w:tcW w:w="4770" w:type="dxa"/>
          </w:tcPr>
          <w:p w14:paraId="7836B207" w14:textId="01FC4E5A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TDL-C with 30ns RMS delay</w:t>
            </w:r>
          </w:p>
        </w:tc>
      </w:tr>
      <w:tr w:rsidR="006C1EF4" w:rsidRPr="004E566D" w14:paraId="58D28AC2" w14:textId="77777777" w:rsidTr="006C1EF4">
        <w:trPr>
          <w:jc w:val="center"/>
        </w:trPr>
        <w:tc>
          <w:tcPr>
            <w:tcW w:w="2425" w:type="dxa"/>
            <w:shd w:val="clear" w:color="auto" w:fill="auto"/>
            <w:vAlign w:val="center"/>
          </w:tcPr>
          <w:p w14:paraId="172851FB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Added delay for SCDD</w:t>
            </w:r>
          </w:p>
        </w:tc>
        <w:tc>
          <w:tcPr>
            <w:tcW w:w="4770" w:type="dxa"/>
          </w:tcPr>
          <w:p w14:paraId="00DDD21E" w14:textId="77777777" w:rsidR="006C1EF4" w:rsidRDefault="006C1EF4" w:rsidP="00437E5B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2.77uS</w:t>
            </w:r>
          </w:p>
        </w:tc>
      </w:tr>
    </w:tbl>
    <w:p w14:paraId="6DD438ED" w14:textId="77777777" w:rsidR="006C1EF4" w:rsidRPr="006D5FF0" w:rsidRDefault="006C1EF4" w:rsidP="008E12B8"/>
    <w:p w14:paraId="0A09630D" w14:textId="77777777" w:rsidR="00020C9A" w:rsidRDefault="006D5FF0" w:rsidP="00020C9A">
      <w:pPr>
        <w:pStyle w:val="Heading2"/>
        <w:numPr>
          <w:ilvl w:val="0"/>
          <w:numId w:val="0"/>
        </w:numPr>
        <w:ind w:left="576"/>
        <w:jc w:val="center"/>
      </w:pPr>
      <w:r w:rsidRPr="006D5FF0">
        <w:rPr>
          <w:noProof/>
          <w:lang w:val="en-US" w:eastAsia="ko-KR"/>
        </w:rPr>
        <w:drawing>
          <wp:inline distT="0" distB="0" distL="0" distR="0" wp14:anchorId="4CD07BA3" wp14:editId="0EFECD62">
            <wp:extent cx="4461056" cy="27099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860" cy="271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E0E36" w14:textId="3B5E0D5E" w:rsidR="008E12B8" w:rsidRDefault="00020C9A" w:rsidP="00020C9A">
      <w:pPr>
        <w:pStyle w:val="Caption"/>
      </w:pPr>
      <w:bookmarkStart w:id="11" w:name="_Ref490239887"/>
      <w:r>
        <w:t xml:space="preserve">Figure </w:t>
      </w:r>
      <w:r w:rsidR="002E3577">
        <w:fldChar w:fldCharType="begin"/>
      </w:r>
      <w:r w:rsidR="002E3577">
        <w:instrText xml:space="preserve"> STYLEREF 1 \s </w:instrText>
      </w:r>
      <w:r w:rsidR="002E3577">
        <w:fldChar w:fldCharType="separate"/>
      </w:r>
      <w:r w:rsidR="00705283">
        <w:rPr>
          <w:noProof/>
        </w:rPr>
        <w:t>2</w:t>
      </w:r>
      <w:r w:rsidR="002E3577">
        <w:rPr>
          <w:noProof/>
        </w:rPr>
        <w:fldChar w:fldCharType="end"/>
      </w:r>
      <w:r>
        <w:noBreakHyphen/>
      </w:r>
      <w:r w:rsidR="002E3577">
        <w:fldChar w:fldCharType="begin"/>
      </w:r>
      <w:r w:rsidR="002E3577">
        <w:instrText xml:space="preserve"> SEQ Figure \* ARABIC \s 1 </w:instrText>
      </w:r>
      <w:r w:rsidR="002E3577">
        <w:fldChar w:fldCharType="separate"/>
      </w:r>
      <w:r w:rsidR="00705283">
        <w:rPr>
          <w:noProof/>
        </w:rPr>
        <w:t>2</w:t>
      </w:r>
      <w:r w:rsidR="002E3577">
        <w:rPr>
          <w:noProof/>
        </w:rPr>
        <w:fldChar w:fldCharType="end"/>
      </w:r>
      <w:bookmarkEnd w:id="11"/>
      <w:r>
        <w:t>. TDL-C, 30ns delay spread, 2T2R, QPSK, Rate=1/8, 1 RB allocation, Freq hopping at the middle</w:t>
      </w:r>
    </w:p>
    <w:p w14:paraId="15DC275C" w14:textId="77777777" w:rsidR="00020C9A" w:rsidRDefault="006D5FF0" w:rsidP="00020C9A">
      <w:pPr>
        <w:keepNext/>
        <w:jc w:val="center"/>
      </w:pPr>
      <w:r w:rsidRPr="006D5FF0">
        <w:rPr>
          <w:noProof/>
          <w:lang w:eastAsia="ko-KR"/>
        </w:rPr>
        <w:drawing>
          <wp:inline distT="0" distB="0" distL="0" distR="0" wp14:anchorId="0A9AF225" wp14:editId="26C9DDC2">
            <wp:extent cx="4551874" cy="276516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424" cy="277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3FD52" w14:textId="757E765D" w:rsidR="00020C9A" w:rsidRDefault="00020C9A" w:rsidP="00020C9A">
      <w:pPr>
        <w:pStyle w:val="Caption"/>
      </w:pPr>
      <w:bookmarkStart w:id="12" w:name="_Ref490239889"/>
      <w:r>
        <w:t xml:space="preserve">Figure </w:t>
      </w:r>
      <w:r w:rsidR="002E3577">
        <w:fldChar w:fldCharType="begin"/>
      </w:r>
      <w:r w:rsidR="002E3577">
        <w:instrText xml:space="preserve"> STYLEREF 1 \s </w:instrText>
      </w:r>
      <w:r w:rsidR="002E3577">
        <w:fldChar w:fldCharType="separate"/>
      </w:r>
      <w:r w:rsidR="00705283">
        <w:rPr>
          <w:noProof/>
        </w:rPr>
        <w:t>2</w:t>
      </w:r>
      <w:r w:rsidR="002E3577">
        <w:rPr>
          <w:noProof/>
        </w:rPr>
        <w:fldChar w:fldCharType="end"/>
      </w:r>
      <w:r>
        <w:noBreakHyphen/>
      </w:r>
      <w:r w:rsidR="002E3577">
        <w:fldChar w:fldCharType="begin"/>
      </w:r>
      <w:r w:rsidR="002E3577">
        <w:instrText xml:space="preserve"> SEQ Figure \* ARABIC \s 1 </w:instrText>
      </w:r>
      <w:r w:rsidR="002E3577">
        <w:fldChar w:fldCharType="separate"/>
      </w:r>
      <w:r w:rsidR="00705283">
        <w:rPr>
          <w:noProof/>
        </w:rPr>
        <w:t>3</w:t>
      </w:r>
      <w:r w:rsidR="002E3577">
        <w:rPr>
          <w:noProof/>
        </w:rPr>
        <w:fldChar w:fldCharType="end"/>
      </w:r>
      <w:bookmarkEnd w:id="12"/>
      <w:r>
        <w:t>. TDL-C, 30ns delay spread, 2T2R, QPSK, Rate=1/2, 1 RB allocation, Freq hopping at the middle</w:t>
      </w:r>
    </w:p>
    <w:p w14:paraId="3E1CB288" w14:textId="77777777" w:rsidR="004D1014" w:rsidRDefault="004D1014" w:rsidP="004D1014">
      <w:pPr>
        <w:pStyle w:val="Caption"/>
        <w:rPr>
          <w:b w:val="0"/>
          <w:lang w:val="en-GB"/>
        </w:rPr>
      </w:pPr>
    </w:p>
    <w:p w14:paraId="512C16CC" w14:textId="0C6374F4" w:rsidR="00D170F8" w:rsidRDefault="004D1014" w:rsidP="004D1014">
      <w:pPr>
        <w:pStyle w:val="Caption"/>
        <w:rPr>
          <w:lang w:val="en-GB"/>
        </w:rPr>
      </w:pPr>
      <w:r w:rsidRPr="004D1014">
        <w:rPr>
          <w:b w:val="0"/>
          <w:lang w:val="en-GB"/>
        </w:rPr>
        <w:fldChar w:fldCharType="begin"/>
      </w:r>
      <w:r w:rsidRPr="004D1014">
        <w:rPr>
          <w:b w:val="0"/>
          <w:lang w:val="en-GB"/>
        </w:rPr>
        <w:instrText xml:space="preserve"> REF _Ref490239887 \h </w:instrText>
      </w:r>
      <w:r>
        <w:rPr>
          <w:b w:val="0"/>
          <w:lang w:val="en-GB"/>
        </w:rPr>
        <w:instrText xml:space="preserve"> \* MERGEFORMAT </w:instrText>
      </w:r>
      <w:r w:rsidRPr="004D1014">
        <w:rPr>
          <w:b w:val="0"/>
          <w:lang w:val="en-GB"/>
        </w:rPr>
      </w:r>
      <w:r w:rsidRPr="004D1014">
        <w:rPr>
          <w:b w:val="0"/>
          <w:lang w:val="en-GB"/>
        </w:rPr>
        <w:fldChar w:fldCharType="separate"/>
      </w:r>
      <w:r w:rsidRPr="004D1014">
        <w:rPr>
          <w:b w:val="0"/>
        </w:rPr>
        <w:t xml:space="preserve">Figure </w:t>
      </w:r>
      <w:r w:rsidRPr="004D1014">
        <w:rPr>
          <w:b w:val="0"/>
          <w:noProof/>
        </w:rPr>
        <w:t>2</w:t>
      </w:r>
      <w:r w:rsidRPr="004D1014">
        <w:rPr>
          <w:b w:val="0"/>
        </w:rPr>
        <w:noBreakHyphen/>
      </w:r>
      <w:r w:rsidRPr="004D1014">
        <w:rPr>
          <w:b w:val="0"/>
          <w:noProof/>
        </w:rPr>
        <w:t>2</w:t>
      </w:r>
      <w:r w:rsidRPr="004D1014">
        <w:rPr>
          <w:b w:val="0"/>
          <w:lang w:val="en-GB"/>
        </w:rPr>
        <w:fldChar w:fldCharType="end"/>
      </w:r>
      <w:r>
        <w:rPr>
          <w:b w:val="0"/>
          <w:lang w:val="en-GB"/>
        </w:rPr>
        <w:t xml:space="preserve"> and </w:t>
      </w:r>
      <w:r w:rsidRPr="004D1014">
        <w:rPr>
          <w:b w:val="0"/>
          <w:lang w:val="en-GB"/>
        </w:rPr>
        <w:fldChar w:fldCharType="begin"/>
      </w:r>
      <w:r w:rsidRPr="004D1014">
        <w:rPr>
          <w:b w:val="0"/>
          <w:lang w:val="en-GB"/>
        </w:rPr>
        <w:instrText xml:space="preserve"> REF _Ref490239889 \h </w:instrText>
      </w:r>
      <w:r>
        <w:rPr>
          <w:b w:val="0"/>
          <w:lang w:val="en-GB"/>
        </w:rPr>
        <w:instrText xml:space="preserve"> \* MERGEFORMAT </w:instrText>
      </w:r>
      <w:r w:rsidRPr="004D1014">
        <w:rPr>
          <w:b w:val="0"/>
          <w:lang w:val="en-GB"/>
        </w:rPr>
      </w:r>
      <w:r w:rsidRPr="004D1014">
        <w:rPr>
          <w:b w:val="0"/>
          <w:lang w:val="en-GB"/>
        </w:rPr>
        <w:fldChar w:fldCharType="separate"/>
      </w:r>
      <w:r w:rsidRPr="004D1014">
        <w:rPr>
          <w:b w:val="0"/>
        </w:rPr>
        <w:t xml:space="preserve">Figure </w:t>
      </w:r>
      <w:r w:rsidRPr="004D1014">
        <w:rPr>
          <w:b w:val="0"/>
          <w:noProof/>
        </w:rPr>
        <w:t>2</w:t>
      </w:r>
      <w:r w:rsidRPr="004D1014">
        <w:rPr>
          <w:b w:val="0"/>
        </w:rPr>
        <w:noBreakHyphen/>
      </w:r>
      <w:r w:rsidRPr="004D1014">
        <w:rPr>
          <w:b w:val="0"/>
          <w:noProof/>
        </w:rPr>
        <w:t>3</w:t>
      </w:r>
      <w:r w:rsidRPr="004D1014">
        <w:rPr>
          <w:b w:val="0"/>
          <w:lang w:val="en-GB"/>
        </w:rPr>
        <w:fldChar w:fldCharType="end"/>
      </w:r>
      <w:r>
        <w:rPr>
          <w:b w:val="0"/>
          <w:lang w:val="en-GB"/>
        </w:rPr>
        <w:t xml:space="preserve"> shows the BLER for different coding rates of 1/2 and 1/8. We can observe that non-transparent diversity schemes show 1-2 dB gain to transparent ones.</w:t>
      </w:r>
    </w:p>
    <w:p w14:paraId="19D59151" w14:textId="744FD590" w:rsidR="004133DF" w:rsidRDefault="004133DF" w:rsidP="006D5FF0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 xml:space="preserve">Observation 1: </w:t>
      </w:r>
      <w:r>
        <w:rPr>
          <w:b/>
          <w:i/>
          <w:lang w:val="en-GB"/>
        </w:rPr>
        <w:t>Non-transparent diversity schemes provides 1-2 dB gain compared to transparent diversity schemes.</w:t>
      </w:r>
    </w:p>
    <w:p w14:paraId="35C0F91D" w14:textId="0AD16442" w:rsidR="006C1EF4" w:rsidRPr="006C1EF4" w:rsidRDefault="006C1EF4" w:rsidP="006D5FF0">
      <w:r>
        <w:rPr>
          <w:lang w:val="en-GB"/>
        </w:rPr>
        <w:t xml:space="preserve">Therefore, we propose virtual split STBC </w:t>
      </w:r>
      <w:r w:rsidR="00ED360D">
        <w:rPr>
          <w:lang w:val="en-GB"/>
        </w:rPr>
        <w:t>as a diversity scheme for</w:t>
      </w:r>
      <w:r>
        <w:rPr>
          <w:lang w:val="en-GB"/>
        </w:rPr>
        <w:t xml:space="preserve"> long PUCCH with more than 2 bits payload. </w:t>
      </w:r>
    </w:p>
    <w:p w14:paraId="0AFA564C" w14:textId="79B602B1" w:rsidR="006D5FF0" w:rsidRPr="006D5FF0" w:rsidRDefault="006D5FF0" w:rsidP="006D5FF0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 xml:space="preserve">Proposal </w:t>
      </w:r>
      <w:r w:rsidR="004133DF">
        <w:rPr>
          <w:b/>
          <w:i/>
          <w:u w:val="single"/>
          <w:lang w:val="en-GB"/>
        </w:rPr>
        <w:t>3</w:t>
      </w:r>
      <w:r>
        <w:rPr>
          <w:b/>
          <w:i/>
          <w:u w:val="single"/>
          <w:lang w:val="en-GB"/>
        </w:rPr>
        <w:t>:</w:t>
      </w:r>
      <w:r w:rsidRPr="00056675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For long PUCCH with more than 2 bits payload, adopt virtual split </w:t>
      </w:r>
      <w:r w:rsidR="00EF6C5D">
        <w:rPr>
          <w:b/>
          <w:i/>
          <w:lang w:val="en-GB"/>
        </w:rPr>
        <w:t>SC-</w:t>
      </w:r>
      <w:r>
        <w:rPr>
          <w:b/>
          <w:i/>
          <w:lang w:val="en-GB"/>
        </w:rPr>
        <w:t>STBC for the transmission diversity scheme regardless of its duration.</w:t>
      </w:r>
    </w:p>
    <w:p w14:paraId="130A289D" w14:textId="5776BE87" w:rsidR="00E168E5" w:rsidRDefault="006341FE" w:rsidP="00E168E5">
      <w:pPr>
        <w:pStyle w:val="Heading1"/>
      </w:pPr>
      <w:bookmarkStart w:id="13" w:name="_Ref463027406"/>
      <w:bookmarkStart w:id="14" w:name="_Ref471331287"/>
      <w:bookmarkStart w:id="15" w:name="_Ref471548674"/>
      <w:bookmarkStart w:id="16" w:name="_Ref478027947"/>
      <w:bookmarkStart w:id="17" w:name="_Ref378529477"/>
      <w:bookmarkStart w:id="18" w:name="_Toc424303267"/>
      <w:bookmarkStart w:id="19" w:name="_Toc425248865"/>
      <w:bookmarkStart w:id="20" w:name="_Toc425344835"/>
      <w:bookmarkStart w:id="21" w:name="_Toc425350726"/>
      <w:bookmarkStart w:id="22" w:name="_Toc425501584"/>
      <w:bookmarkStart w:id="23" w:name="_Toc425504168"/>
      <w:bookmarkEnd w:id="3"/>
      <w:bookmarkEnd w:id="4"/>
      <w:bookmarkEnd w:id="5"/>
      <w:bookmarkEnd w:id="6"/>
      <w:bookmarkEnd w:id="7"/>
      <w:r>
        <w:t>Conclusions</w:t>
      </w:r>
      <w:bookmarkEnd w:id="13"/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p w14:paraId="04EC659F" w14:textId="58E426C9" w:rsidR="00B9699D" w:rsidRDefault="00B9699D" w:rsidP="00521D24">
      <w:pPr>
        <w:rPr>
          <w:b/>
          <w:lang w:val="en-GB"/>
        </w:rPr>
      </w:pPr>
      <w:r>
        <w:rPr>
          <w:b/>
          <w:lang w:val="en-GB"/>
        </w:rPr>
        <w:t xml:space="preserve">In this contribution, we discussed </w:t>
      </w:r>
      <w:r w:rsidR="00633CEE">
        <w:rPr>
          <w:b/>
          <w:lang w:val="en-GB"/>
        </w:rPr>
        <w:t>virtual split STBC scheme as a transmit diversity scheme for PUCCH, and observed that the virtual split STBC can be applied to PUCCH regardless of its duration.</w:t>
      </w:r>
    </w:p>
    <w:p w14:paraId="43B0C3B6" w14:textId="57014DD0" w:rsidR="004133DF" w:rsidRPr="004133DF" w:rsidRDefault="004133DF" w:rsidP="00521D24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 xml:space="preserve">Observation 1: </w:t>
      </w:r>
      <w:r>
        <w:rPr>
          <w:b/>
          <w:i/>
          <w:lang w:val="en-GB"/>
        </w:rPr>
        <w:t>Non-transparent diversity schemes provides 1-2 dB gain compared to transparent diversity schemes.</w:t>
      </w:r>
    </w:p>
    <w:p w14:paraId="09B3E83F" w14:textId="6FDA902A" w:rsidR="00521D24" w:rsidRDefault="00633CEE" w:rsidP="00521D24">
      <w:pPr>
        <w:rPr>
          <w:b/>
          <w:i/>
          <w:u w:val="single"/>
          <w:lang w:val="en-GB"/>
        </w:rPr>
      </w:pPr>
      <w:r>
        <w:rPr>
          <w:b/>
          <w:lang w:val="en-GB"/>
        </w:rPr>
        <w:t>Therefore, we propose the following</w:t>
      </w:r>
      <w:r w:rsidR="00B425D3">
        <w:rPr>
          <w:b/>
          <w:lang w:val="en-GB"/>
        </w:rPr>
        <w:t xml:space="preserve"> for </w:t>
      </w:r>
      <w:r>
        <w:rPr>
          <w:b/>
          <w:lang w:val="en-GB"/>
        </w:rPr>
        <w:t>PUCCH</w:t>
      </w:r>
      <w:r w:rsidR="00B425D3">
        <w:rPr>
          <w:b/>
          <w:lang w:val="en-GB"/>
        </w:rPr>
        <w:t xml:space="preserve"> </w:t>
      </w:r>
      <w:r w:rsidR="00B02D72">
        <w:rPr>
          <w:b/>
          <w:lang w:val="en-GB"/>
        </w:rPr>
        <w:t xml:space="preserve">transmit </w:t>
      </w:r>
      <w:r w:rsidR="00E608BA">
        <w:rPr>
          <w:b/>
          <w:lang w:val="en-GB"/>
        </w:rPr>
        <w:t>diversity</w:t>
      </w:r>
      <w:r>
        <w:rPr>
          <w:b/>
          <w:lang w:val="en-GB"/>
        </w:rPr>
        <w:t xml:space="preserve"> scheme</w:t>
      </w:r>
      <w:r w:rsidR="00B425D3">
        <w:rPr>
          <w:b/>
          <w:lang w:val="en-GB"/>
        </w:rPr>
        <w:t>.</w:t>
      </w:r>
      <w:r w:rsidR="00A43963" w:rsidRPr="00A20A21">
        <w:rPr>
          <w:b/>
          <w:i/>
          <w:u w:val="single"/>
          <w:lang w:val="en-GB"/>
        </w:rPr>
        <w:t xml:space="preserve"> </w:t>
      </w:r>
    </w:p>
    <w:p w14:paraId="6739E0E0" w14:textId="77777777" w:rsidR="0055065B" w:rsidRDefault="0055065B" w:rsidP="0055065B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1:</w:t>
      </w:r>
      <w:r w:rsidRPr="00056675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For short/long PUCCH with 1 or 2 bits payload, consider SORTD for the transmission diversity scheme.</w:t>
      </w:r>
    </w:p>
    <w:p w14:paraId="7AE627EE" w14:textId="77777777" w:rsidR="00552D07" w:rsidRPr="006D5FF0" w:rsidRDefault="00552D07" w:rsidP="00552D07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2:</w:t>
      </w:r>
      <w:r w:rsidRPr="00056675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For short PUCCH with more than 2 bits payload, transmission diversity scheme is not explicitly supported in specification.</w:t>
      </w:r>
    </w:p>
    <w:p w14:paraId="1F74D2BC" w14:textId="6A96DEF4" w:rsidR="004133DF" w:rsidRPr="004133DF" w:rsidRDefault="00552D07" w:rsidP="00552D07">
      <w:pPr>
        <w:rPr>
          <w:b/>
          <w:i/>
          <w:lang w:val="en-GB"/>
        </w:rPr>
      </w:pPr>
      <w:r>
        <w:rPr>
          <w:b/>
          <w:i/>
          <w:u w:val="single"/>
          <w:lang w:val="en-GB"/>
        </w:rPr>
        <w:t xml:space="preserve"> </w:t>
      </w:r>
      <w:r w:rsidR="004133DF">
        <w:rPr>
          <w:b/>
          <w:i/>
          <w:u w:val="single"/>
          <w:lang w:val="en-GB"/>
        </w:rPr>
        <w:t>Proposal 3:</w:t>
      </w:r>
      <w:r w:rsidR="004133DF" w:rsidRPr="00056675">
        <w:rPr>
          <w:b/>
          <w:i/>
          <w:lang w:val="en-GB"/>
        </w:rPr>
        <w:t xml:space="preserve"> </w:t>
      </w:r>
      <w:r w:rsidR="004133DF">
        <w:rPr>
          <w:b/>
          <w:i/>
          <w:lang w:val="en-GB"/>
        </w:rPr>
        <w:t xml:space="preserve">For long PUCCH with more than 2 bits payload, adopt virtual split </w:t>
      </w:r>
      <w:r w:rsidR="00EF6C5D">
        <w:rPr>
          <w:b/>
          <w:i/>
          <w:lang w:val="en-GB"/>
        </w:rPr>
        <w:t>SC-</w:t>
      </w:r>
      <w:r w:rsidR="004133DF">
        <w:rPr>
          <w:b/>
          <w:i/>
          <w:lang w:val="en-GB"/>
        </w:rPr>
        <w:t>STBC for the transmission diversity scheme regardless of its duration.</w:t>
      </w:r>
    </w:p>
    <w:p w14:paraId="64099BEB" w14:textId="510C3659" w:rsidR="002F77EB" w:rsidRPr="00AF745C" w:rsidRDefault="00E523F3" w:rsidP="00AF745C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  <w:bookmarkStart w:id="24" w:name="_Ref457730460"/>
      <w:bookmarkStart w:id="25" w:name="_Ref450735844"/>
      <w:bookmarkStart w:id="26" w:name="_Ref450342757"/>
    </w:p>
    <w:p w14:paraId="2ED31540" w14:textId="77777777" w:rsidR="005912FF" w:rsidRDefault="005912FF" w:rsidP="005912FF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7" w:name="_Ref461383190"/>
      <w:bookmarkStart w:id="28" w:name="_Ref465692996"/>
      <w:bookmarkStart w:id="29" w:name="_Ref465692186"/>
      <w:r>
        <w:rPr>
          <w:rFonts w:ascii="Times New Roman" w:eastAsia="SimSun" w:hAnsi="Times New Roman"/>
          <w:sz w:val="20"/>
        </w:rPr>
        <w:t xml:space="preserve">3GPP RAN1 88 “RAN1 Chairman’s Notes”, </w:t>
      </w:r>
      <w:r w:rsidRPr="00181907">
        <w:rPr>
          <w:rFonts w:ascii="Times New Roman" w:eastAsia="SimSun" w:hAnsi="Times New Roman"/>
          <w:sz w:val="20"/>
        </w:rPr>
        <w:t>Athens, Greece 13</w:t>
      </w:r>
      <w:r w:rsidRPr="00181907">
        <w:rPr>
          <w:rFonts w:ascii="Times New Roman" w:eastAsia="SimSun" w:hAnsi="Times New Roman" w:hint="eastAsia"/>
          <w:sz w:val="20"/>
        </w:rPr>
        <w:t>th</w:t>
      </w:r>
      <w:r w:rsidRPr="00181907">
        <w:rPr>
          <w:rFonts w:ascii="Times New Roman" w:eastAsia="SimSun" w:hAnsi="Times New Roman"/>
          <w:sz w:val="20"/>
        </w:rPr>
        <w:t xml:space="preserve"> – 17</w:t>
      </w:r>
      <w:r w:rsidRPr="00181907">
        <w:rPr>
          <w:rFonts w:ascii="Times New Roman" w:eastAsia="SimSun" w:hAnsi="Times New Roman" w:hint="eastAsia"/>
          <w:sz w:val="20"/>
        </w:rPr>
        <w:t xml:space="preserve">th </w:t>
      </w:r>
      <w:r w:rsidRPr="00181907">
        <w:rPr>
          <w:rFonts w:ascii="Times New Roman" w:eastAsia="SimSun" w:hAnsi="Times New Roman"/>
          <w:sz w:val="20"/>
        </w:rPr>
        <w:t>February 2017</w:t>
      </w:r>
      <w:r>
        <w:rPr>
          <w:rFonts w:ascii="Times New Roman" w:eastAsia="SimSun" w:hAnsi="Times New Roman"/>
          <w:sz w:val="20"/>
        </w:rPr>
        <w:t>.</w:t>
      </w:r>
      <w:bookmarkEnd w:id="27"/>
    </w:p>
    <w:p w14:paraId="5C36B749" w14:textId="1C696FB4" w:rsidR="0007534C" w:rsidRDefault="0007534C" w:rsidP="00F62947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0" w:name="_Ref473822461"/>
      <w:bookmarkEnd w:id="28"/>
      <w:r w:rsidRPr="00E7719B">
        <w:rPr>
          <w:rFonts w:ascii="Times New Roman" w:eastAsia="SimSun" w:hAnsi="Times New Roman"/>
          <w:sz w:val="20"/>
        </w:rPr>
        <w:t xml:space="preserve">3GPP </w:t>
      </w:r>
      <w:r w:rsidRPr="0007534C">
        <w:rPr>
          <w:rFonts w:ascii="Times New Roman" w:eastAsia="SimSun" w:hAnsi="Times New Roman"/>
          <w:sz w:val="20"/>
        </w:rPr>
        <w:t>R1-1700648, “PAPR preserving transmit diversity for DFT</w:t>
      </w:r>
      <w:r w:rsidR="005F5546">
        <w:rPr>
          <w:rFonts w:ascii="Times New Roman" w:eastAsia="SimSun" w:hAnsi="Times New Roman"/>
          <w:sz w:val="20"/>
        </w:rPr>
        <w:t>-</w:t>
      </w:r>
      <w:r w:rsidRPr="0007534C">
        <w:rPr>
          <w:rFonts w:ascii="Times New Roman" w:eastAsia="SimSun" w:hAnsi="Times New Roman"/>
          <w:sz w:val="20"/>
        </w:rPr>
        <w:t>s</w:t>
      </w:r>
      <w:r w:rsidR="005F5546">
        <w:rPr>
          <w:rFonts w:ascii="Times New Roman" w:eastAsia="SimSun" w:hAnsi="Times New Roman"/>
          <w:sz w:val="20"/>
        </w:rPr>
        <w:t>-</w:t>
      </w:r>
      <w:r w:rsidRPr="0007534C">
        <w:rPr>
          <w:rFonts w:ascii="Times New Roman" w:eastAsia="SimSun" w:hAnsi="Times New Roman"/>
          <w:sz w:val="20"/>
        </w:rPr>
        <w:t>OFDM,” Mitsubishi Electric, Spokane, Washington, January 16-20th 2017</w:t>
      </w:r>
      <w:r>
        <w:rPr>
          <w:rFonts w:ascii="Times New Roman" w:eastAsia="SimSun" w:hAnsi="Times New Roman"/>
          <w:sz w:val="20"/>
        </w:rPr>
        <w:t>.</w:t>
      </w:r>
      <w:bookmarkEnd w:id="30"/>
    </w:p>
    <w:p w14:paraId="39EF4544" w14:textId="05BCB227" w:rsidR="000E26DD" w:rsidRDefault="000E26DD" w:rsidP="00F62947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1" w:name="_Ref481851921"/>
      <w:r>
        <w:rPr>
          <w:rFonts w:ascii="Times New Roman" w:eastAsia="SimSun" w:hAnsi="Times New Roman"/>
          <w:sz w:val="20"/>
        </w:rPr>
        <w:t>3GPP RAN1 88bis “RAN1 Chairman’s Notes”</w:t>
      </w:r>
      <w:bookmarkEnd w:id="31"/>
      <w:r>
        <w:rPr>
          <w:rFonts w:ascii="Times New Roman" w:eastAsia="SimSun" w:hAnsi="Times New Roman"/>
          <w:sz w:val="20"/>
        </w:rPr>
        <w:t xml:space="preserve"> </w:t>
      </w:r>
    </w:p>
    <w:p w14:paraId="63436A64" w14:textId="779FFA70" w:rsidR="00A32882" w:rsidRPr="00A32882" w:rsidRDefault="00B9699D" w:rsidP="00A32882">
      <w:pPr>
        <w:pStyle w:val="ListParagraph"/>
        <w:numPr>
          <w:ilvl w:val="0"/>
          <w:numId w:val="2"/>
        </w:numPr>
        <w:tabs>
          <w:tab w:val="center" w:pos="4536"/>
          <w:tab w:val="right" w:pos="9072"/>
        </w:tabs>
        <w:rPr>
          <w:rFonts w:ascii="Times New Roman" w:eastAsia="MS Mincho" w:hAnsi="Times New Roman"/>
          <w:bCs/>
          <w:sz w:val="20"/>
          <w:szCs w:val="20"/>
          <w:lang w:eastAsia="ja-JP"/>
        </w:rPr>
      </w:pPr>
      <w:bookmarkStart w:id="32" w:name="_Ref485382427"/>
      <w:bookmarkStart w:id="33" w:name="_Ref490222677"/>
      <w:r>
        <w:rPr>
          <w:rFonts w:ascii="Times New Roman" w:eastAsia="SimSun" w:hAnsi="Times New Roman"/>
          <w:sz w:val="20"/>
        </w:rPr>
        <w:t>R1-</w:t>
      </w:r>
      <w:r w:rsidR="00A32882">
        <w:rPr>
          <w:rFonts w:ascii="Times New Roman" w:eastAsia="SimSun" w:hAnsi="Times New Roman"/>
          <w:sz w:val="20"/>
        </w:rPr>
        <w:t>1713389</w:t>
      </w:r>
      <w:r>
        <w:rPr>
          <w:rFonts w:ascii="Times New Roman" w:eastAsia="SimSun" w:hAnsi="Times New Roman"/>
          <w:sz w:val="20"/>
        </w:rPr>
        <w:t xml:space="preserve"> “</w:t>
      </w:r>
      <w:r w:rsidRPr="00B9699D">
        <w:rPr>
          <w:rFonts w:ascii="Times New Roman" w:eastAsia="SimSun" w:hAnsi="Times New Roman"/>
          <w:sz w:val="20"/>
        </w:rPr>
        <w:t>On UL diversity transmission scheme</w:t>
      </w:r>
      <w:r>
        <w:rPr>
          <w:rFonts w:ascii="Times New Roman" w:eastAsia="SimSun" w:hAnsi="Times New Roman"/>
          <w:sz w:val="20"/>
        </w:rPr>
        <w:t>”</w:t>
      </w:r>
      <w:bookmarkEnd w:id="32"/>
      <w:r w:rsidR="00015C1F">
        <w:rPr>
          <w:rFonts w:ascii="Times New Roman" w:eastAsia="SimSun" w:hAnsi="Times New Roman"/>
          <w:sz w:val="20"/>
        </w:rPr>
        <w:t xml:space="preserve">, </w:t>
      </w:r>
      <w:r w:rsidR="00A32882" w:rsidRPr="00A32882">
        <w:rPr>
          <w:rFonts w:ascii="Times New Roman" w:eastAsia="MS Mincho" w:hAnsi="Times New Roman"/>
          <w:bCs/>
          <w:sz w:val="20"/>
          <w:szCs w:val="20"/>
          <w:lang w:eastAsia="ja-JP"/>
        </w:rPr>
        <w:t>Prague</w:t>
      </w:r>
      <w:r w:rsidR="00A32882" w:rsidRPr="00A32882">
        <w:rPr>
          <w:rFonts w:ascii="Times New Roman" w:hAnsi="Times New Roman"/>
          <w:bCs/>
          <w:sz w:val="20"/>
          <w:szCs w:val="20"/>
        </w:rPr>
        <w:t xml:space="preserve">, Czech Republic, </w:t>
      </w:r>
      <w:r w:rsidR="00A32882" w:rsidRPr="00A32882">
        <w:rPr>
          <w:rFonts w:ascii="Times New Roman" w:eastAsia="MS Mincho" w:hAnsi="Times New Roman"/>
          <w:bCs/>
          <w:sz w:val="20"/>
          <w:szCs w:val="20"/>
          <w:lang w:eastAsia="ja-JP"/>
        </w:rPr>
        <w:t xml:space="preserve">21th </w:t>
      </w:r>
      <w:r w:rsidR="00A32882" w:rsidRPr="00A32882">
        <w:rPr>
          <w:rFonts w:ascii="Times New Roman" w:hAnsi="Times New Roman"/>
          <w:bCs/>
          <w:sz w:val="20"/>
          <w:szCs w:val="20"/>
        </w:rPr>
        <w:t xml:space="preserve">– </w:t>
      </w:r>
      <w:r w:rsidR="00A32882" w:rsidRPr="00A32882">
        <w:rPr>
          <w:rFonts w:ascii="Times New Roman" w:eastAsia="MS Mincho" w:hAnsi="Times New Roman"/>
          <w:bCs/>
          <w:sz w:val="20"/>
          <w:szCs w:val="20"/>
          <w:lang w:eastAsia="ja-JP"/>
        </w:rPr>
        <w:t>25th</w:t>
      </w:r>
      <w:r w:rsidR="00A32882" w:rsidRPr="00A32882">
        <w:rPr>
          <w:rFonts w:ascii="Times New Roman" w:hAnsi="Times New Roman"/>
          <w:bCs/>
          <w:sz w:val="20"/>
          <w:szCs w:val="20"/>
        </w:rPr>
        <w:t xml:space="preserve"> </w:t>
      </w:r>
      <w:r w:rsidR="00A32882" w:rsidRPr="00A32882">
        <w:rPr>
          <w:rFonts w:ascii="Times New Roman" w:eastAsia="MS Mincho" w:hAnsi="Times New Roman"/>
          <w:bCs/>
          <w:sz w:val="20"/>
          <w:szCs w:val="20"/>
          <w:lang w:eastAsia="ja-JP"/>
        </w:rPr>
        <w:t>August</w:t>
      </w:r>
      <w:r w:rsidR="00A32882" w:rsidRPr="00A32882">
        <w:rPr>
          <w:rFonts w:ascii="Times New Roman" w:hAnsi="Times New Roman"/>
          <w:bCs/>
          <w:sz w:val="20"/>
          <w:szCs w:val="20"/>
        </w:rPr>
        <w:t xml:space="preserve"> 201</w:t>
      </w:r>
      <w:r w:rsidR="00A32882" w:rsidRPr="00A32882">
        <w:rPr>
          <w:rFonts w:ascii="Times New Roman" w:eastAsia="MS Mincho" w:hAnsi="Times New Roman"/>
          <w:bCs/>
          <w:sz w:val="20"/>
          <w:szCs w:val="20"/>
          <w:lang w:eastAsia="ja-JP"/>
        </w:rPr>
        <w:t>7</w:t>
      </w:r>
      <w:bookmarkEnd w:id="33"/>
      <w:r w:rsidR="00A32882">
        <w:rPr>
          <w:rFonts w:ascii="Times New Roman" w:eastAsia="MS Mincho" w:hAnsi="Times New Roman"/>
          <w:bCs/>
          <w:sz w:val="20"/>
          <w:szCs w:val="20"/>
          <w:lang w:eastAsia="ja-JP"/>
        </w:rPr>
        <w:t>.</w:t>
      </w:r>
    </w:p>
    <w:p w14:paraId="7EAD66AE" w14:textId="77777777" w:rsidR="008B603E" w:rsidRPr="001B0D82" w:rsidRDefault="008B603E" w:rsidP="008B603E">
      <w:pPr>
        <w:pStyle w:val="ListParagraph"/>
        <w:ind w:left="567"/>
        <w:rPr>
          <w:rFonts w:ascii="Times New Roman" w:eastAsia="SimSun" w:hAnsi="Times New Roman"/>
          <w:sz w:val="20"/>
        </w:rPr>
      </w:pPr>
      <w:bookmarkStart w:id="34" w:name="_Ref458672262"/>
      <w:bookmarkEnd w:id="29"/>
    </w:p>
    <w:bookmarkEnd w:id="34"/>
    <w:p w14:paraId="43518F76" w14:textId="77777777" w:rsidR="00073623" w:rsidRPr="00073623" w:rsidRDefault="00073623" w:rsidP="00073623"/>
    <w:bookmarkEnd w:id="24"/>
    <w:bookmarkEnd w:id="25"/>
    <w:bookmarkEnd w:id="26"/>
    <w:p w14:paraId="11683C9B" w14:textId="0E436B24" w:rsidR="00EE79A3" w:rsidRPr="00EE79A3" w:rsidRDefault="00EE79A3" w:rsidP="0031050E">
      <w:pPr>
        <w:pStyle w:val="ListParagraph"/>
        <w:ind w:left="567"/>
        <w:rPr>
          <w:rFonts w:ascii="Times New Roman" w:eastAsia="SimSun" w:hAnsi="Times New Roman"/>
          <w:sz w:val="20"/>
        </w:rPr>
      </w:pPr>
    </w:p>
    <w:sectPr w:rsidR="00EE79A3" w:rsidRPr="00EE79A3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C478C" w14:textId="77777777" w:rsidR="007B3F98" w:rsidRDefault="007B3F98">
      <w:r>
        <w:separator/>
      </w:r>
    </w:p>
  </w:endnote>
  <w:endnote w:type="continuationSeparator" w:id="0">
    <w:p w14:paraId="240F0B65" w14:textId="77777777" w:rsidR="007B3F98" w:rsidRDefault="007B3F98">
      <w:r>
        <w:continuationSeparator/>
      </w:r>
    </w:p>
  </w:endnote>
  <w:endnote w:type="continuationNotice" w:id="1">
    <w:p w14:paraId="398BBA22" w14:textId="77777777" w:rsidR="007B3F98" w:rsidRDefault="007B3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CC24C3" w:rsidRDefault="00CC24C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CC24C3" w:rsidRDefault="00CC24C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1B825BDC" w:rsidR="00CC24C3" w:rsidRDefault="00CC24C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357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357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7EFC0" w14:textId="77777777" w:rsidR="007B3F98" w:rsidRDefault="007B3F98">
      <w:r>
        <w:separator/>
      </w:r>
    </w:p>
  </w:footnote>
  <w:footnote w:type="continuationSeparator" w:id="0">
    <w:p w14:paraId="5980339A" w14:textId="77777777" w:rsidR="007B3F98" w:rsidRDefault="007B3F98">
      <w:r>
        <w:continuationSeparator/>
      </w:r>
    </w:p>
  </w:footnote>
  <w:footnote w:type="continuationNotice" w:id="1">
    <w:p w14:paraId="4807EE69" w14:textId="77777777" w:rsidR="007B3F98" w:rsidRDefault="007B3F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CC24C3" w:rsidRDefault="00CC24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2E74D8"/>
    <w:multiLevelType w:val="hybridMultilevel"/>
    <w:tmpl w:val="BA3891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7A396D"/>
    <w:multiLevelType w:val="hybridMultilevel"/>
    <w:tmpl w:val="9AF4E820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4" w15:restartNumberingAfterBreak="0">
    <w:nsid w:val="10B35EED"/>
    <w:multiLevelType w:val="hybridMultilevel"/>
    <w:tmpl w:val="EED03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77744F"/>
    <w:multiLevelType w:val="hybridMultilevel"/>
    <w:tmpl w:val="72408880"/>
    <w:lvl w:ilvl="0" w:tplc="0409000F">
      <w:start w:val="1"/>
      <w:numFmt w:val="decimal"/>
      <w:lvlText w:val="%1."/>
      <w:lvlJc w:val="left"/>
      <w:pPr>
        <w:ind w:left="5076" w:hanging="360"/>
      </w:pPr>
    </w:lvl>
    <w:lvl w:ilvl="1" w:tplc="04090019" w:tentative="1">
      <w:start w:val="1"/>
      <w:numFmt w:val="lowerLetter"/>
      <w:lvlText w:val="%2."/>
      <w:lvlJc w:val="left"/>
      <w:pPr>
        <w:ind w:left="5796" w:hanging="360"/>
      </w:pPr>
    </w:lvl>
    <w:lvl w:ilvl="2" w:tplc="0409001B" w:tentative="1">
      <w:start w:val="1"/>
      <w:numFmt w:val="lowerRoman"/>
      <w:lvlText w:val="%3."/>
      <w:lvlJc w:val="right"/>
      <w:pPr>
        <w:ind w:left="6516" w:hanging="180"/>
      </w:pPr>
    </w:lvl>
    <w:lvl w:ilvl="3" w:tplc="0409000F" w:tentative="1">
      <w:start w:val="1"/>
      <w:numFmt w:val="decimal"/>
      <w:lvlText w:val="%4."/>
      <w:lvlJc w:val="left"/>
      <w:pPr>
        <w:ind w:left="7236" w:hanging="360"/>
      </w:pPr>
    </w:lvl>
    <w:lvl w:ilvl="4" w:tplc="04090019" w:tentative="1">
      <w:start w:val="1"/>
      <w:numFmt w:val="lowerLetter"/>
      <w:lvlText w:val="%5."/>
      <w:lvlJc w:val="left"/>
      <w:pPr>
        <w:ind w:left="7956" w:hanging="360"/>
      </w:pPr>
    </w:lvl>
    <w:lvl w:ilvl="5" w:tplc="0409001B" w:tentative="1">
      <w:start w:val="1"/>
      <w:numFmt w:val="lowerRoman"/>
      <w:lvlText w:val="%6."/>
      <w:lvlJc w:val="right"/>
      <w:pPr>
        <w:ind w:left="8676" w:hanging="180"/>
      </w:pPr>
    </w:lvl>
    <w:lvl w:ilvl="6" w:tplc="0409000F" w:tentative="1">
      <w:start w:val="1"/>
      <w:numFmt w:val="decimal"/>
      <w:lvlText w:val="%7."/>
      <w:lvlJc w:val="left"/>
      <w:pPr>
        <w:ind w:left="9396" w:hanging="360"/>
      </w:pPr>
    </w:lvl>
    <w:lvl w:ilvl="7" w:tplc="04090019" w:tentative="1">
      <w:start w:val="1"/>
      <w:numFmt w:val="lowerLetter"/>
      <w:lvlText w:val="%8."/>
      <w:lvlJc w:val="left"/>
      <w:pPr>
        <w:ind w:left="10116" w:hanging="360"/>
      </w:pPr>
    </w:lvl>
    <w:lvl w:ilvl="8" w:tplc="0409001B" w:tentative="1">
      <w:start w:val="1"/>
      <w:numFmt w:val="lowerRoman"/>
      <w:lvlText w:val="%9."/>
      <w:lvlJc w:val="right"/>
      <w:pPr>
        <w:ind w:left="10836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D54537"/>
    <w:multiLevelType w:val="hybridMultilevel"/>
    <w:tmpl w:val="ACCA54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03D3E"/>
    <w:multiLevelType w:val="hybridMultilevel"/>
    <w:tmpl w:val="6C6A7B32"/>
    <w:lvl w:ilvl="0" w:tplc="A9F00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024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EE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E2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A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0C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4D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964BED"/>
    <w:multiLevelType w:val="hybridMultilevel"/>
    <w:tmpl w:val="2A06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328BE"/>
    <w:multiLevelType w:val="hybridMultilevel"/>
    <w:tmpl w:val="5CA21C94"/>
    <w:lvl w:ilvl="0" w:tplc="BA503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0B7B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8E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DEF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E9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EE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24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05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C5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80662CA"/>
    <w:multiLevelType w:val="hybridMultilevel"/>
    <w:tmpl w:val="3CD4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55BE5"/>
    <w:multiLevelType w:val="hybridMultilevel"/>
    <w:tmpl w:val="6A5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4"/>
  </w:num>
  <w:num w:numId="7">
    <w:abstractNumId w:val="13"/>
  </w:num>
  <w:num w:numId="8">
    <w:abstractNumId w:val="3"/>
  </w:num>
  <w:num w:numId="9">
    <w:abstractNumId w:val="1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11"/>
  </w:num>
  <w:num w:numId="14">
    <w:abstractNumId w:val="2"/>
  </w:num>
  <w:num w:numId="15">
    <w:abstractNumId w:val="6"/>
  </w:num>
  <w:num w:numId="1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19F"/>
    <w:rsid w:val="00004885"/>
    <w:rsid w:val="00004D8C"/>
    <w:rsid w:val="00004DCB"/>
    <w:rsid w:val="000051F0"/>
    <w:rsid w:val="0000553B"/>
    <w:rsid w:val="0000594A"/>
    <w:rsid w:val="000063BC"/>
    <w:rsid w:val="00006780"/>
    <w:rsid w:val="00006C7A"/>
    <w:rsid w:val="00007495"/>
    <w:rsid w:val="0000763D"/>
    <w:rsid w:val="00007710"/>
    <w:rsid w:val="0000792C"/>
    <w:rsid w:val="00007B4B"/>
    <w:rsid w:val="000101EF"/>
    <w:rsid w:val="00010E97"/>
    <w:rsid w:val="00010FD1"/>
    <w:rsid w:val="0001113C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B63"/>
    <w:rsid w:val="00013F64"/>
    <w:rsid w:val="000141F0"/>
    <w:rsid w:val="00014E0E"/>
    <w:rsid w:val="00015BCB"/>
    <w:rsid w:val="00015C1F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C9A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1F2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2EF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D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29F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C51"/>
    <w:rsid w:val="0005201C"/>
    <w:rsid w:val="0005241E"/>
    <w:rsid w:val="0005291A"/>
    <w:rsid w:val="00052AE3"/>
    <w:rsid w:val="00052B80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2F9B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9ED"/>
    <w:rsid w:val="00065D64"/>
    <w:rsid w:val="000667D1"/>
    <w:rsid w:val="00067087"/>
    <w:rsid w:val="0006739D"/>
    <w:rsid w:val="0006777C"/>
    <w:rsid w:val="00067FE2"/>
    <w:rsid w:val="00070192"/>
    <w:rsid w:val="00070DDC"/>
    <w:rsid w:val="0007118F"/>
    <w:rsid w:val="000715CE"/>
    <w:rsid w:val="0007162A"/>
    <w:rsid w:val="000716E3"/>
    <w:rsid w:val="000716FB"/>
    <w:rsid w:val="00071740"/>
    <w:rsid w:val="00072B9B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34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ADB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49DE"/>
    <w:rsid w:val="000A4B74"/>
    <w:rsid w:val="000A4FEA"/>
    <w:rsid w:val="000A50A9"/>
    <w:rsid w:val="000A52F5"/>
    <w:rsid w:val="000A54DF"/>
    <w:rsid w:val="000A55AC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380"/>
    <w:rsid w:val="000B256B"/>
    <w:rsid w:val="000B2EE5"/>
    <w:rsid w:val="000B32D4"/>
    <w:rsid w:val="000B38DA"/>
    <w:rsid w:val="000B3C7E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2EC0"/>
    <w:rsid w:val="000C393F"/>
    <w:rsid w:val="000C4065"/>
    <w:rsid w:val="000C4137"/>
    <w:rsid w:val="000C4538"/>
    <w:rsid w:val="000C4912"/>
    <w:rsid w:val="000C4C71"/>
    <w:rsid w:val="000C4C76"/>
    <w:rsid w:val="000C5759"/>
    <w:rsid w:val="000C5E7D"/>
    <w:rsid w:val="000C673C"/>
    <w:rsid w:val="000C6942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24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841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6DD"/>
    <w:rsid w:val="000E2787"/>
    <w:rsid w:val="000E279B"/>
    <w:rsid w:val="000E2E5E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61C"/>
    <w:rsid w:val="000E7F51"/>
    <w:rsid w:val="000F00D8"/>
    <w:rsid w:val="000F095B"/>
    <w:rsid w:val="000F0F47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5B1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49"/>
    <w:rsid w:val="000F7CAD"/>
    <w:rsid w:val="00100097"/>
    <w:rsid w:val="001000E9"/>
    <w:rsid w:val="00100161"/>
    <w:rsid w:val="00100169"/>
    <w:rsid w:val="0010067A"/>
    <w:rsid w:val="00100947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97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18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1D3D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4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D34"/>
    <w:rsid w:val="00126013"/>
    <w:rsid w:val="0012636F"/>
    <w:rsid w:val="001268D1"/>
    <w:rsid w:val="001274AC"/>
    <w:rsid w:val="001275E6"/>
    <w:rsid w:val="00127C43"/>
    <w:rsid w:val="00127DE2"/>
    <w:rsid w:val="00127F28"/>
    <w:rsid w:val="0013016D"/>
    <w:rsid w:val="00130714"/>
    <w:rsid w:val="00130953"/>
    <w:rsid w:val="00130BBD"/>
    <w:rsid w:val="00131683"/>
    <w:rsid w:val="00131822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6F5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0B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B7D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2B6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5E21"/>
    <w:rsid w:val="0015622B"/>
    <w:rsid w:val="00156260"/>
    <w:rsid w:val="00156284"/>
    <w:rsid w:val="00156502"/>
    <w:rsid w:val="00157DF7"/>
    <w:rsid w:val="0016019C"/>
    <w:rsid w:val="001601C7"/>
    <w:rsid w:val="001602C2"/>
    <w:rsid w:val="001603B9"/>
    <w:rsid w:val="00160524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B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3E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32D"/>
    <w:rsid w:val="00184A29"/>
    <w:rsid w:val="00184DAB"/>
    <w:rsid w:val="00184F51"/>
    <w:rsid w:val="00185257"/>
    <w:rsid w:val="001852E7"/>
    <w:rsid w:val="001858F6"/>
    <w:rsid w:val="00185E59"/>
    <w:rsid w:val="00185F10"/>
    <w:rsid w:val="00185FDA"/>
    <w:rsid w:val="00186245"/>
    <w:rsid w:val="00186395"/>
    <w:rsid w:val="001863E3"/>
    <w:rsid w:val="0018695F"/>
    <w:rsid w:val="00186B4D"/>
    <w:rsid w:val="0018767B"/>
    <w:rsid w:val="00187BCF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09A9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5E91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6D4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4C38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7A1"/>
    <w:rsid w:val="001C3D38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C7F49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006"/>
    <w:rsid w:val="001D43C0"/>
    <w:rsid w:val="001D448E"/>
    <w:rsid w:val="001D4969"/>
    <w:rsid w:val="001D4AF0"/>
    <w:rsid w:val="001D4F24"/>
    <w:rsid w:val="001D506F"/>
    <w:rsid w:val="001D57BC"/>
    <w:rsid w:val="001D6B56"/>
    <w:rsid w:val="001D6B80"/>
    <w:rsid w:val="001D6E61"/>
    <w:rsid w:val="001D6F30"/>
    <w:rsid w:val="001D7260"/>
    <w:rsid w:val="001D7816"/>
    <w:rsid w:val="001D7A59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4CB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725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D4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4B3"/>
    <w:rsid w:val="00222AB8"/>
    <w:rsid w:val="00222B25"/>
    <w:rsid w:val="00222FE7"/>
    <w:rsid w:val="00223833"/>
    <w:rsid w:val="00223ACD"/>
    <w:rsid w:val="00224437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3D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7C7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E5C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9BC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5D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2D5"/>
    <w:rsid w:val="0028164E"/>
    <w:rsid w:val="0028168F"/>
    <w:rsid w:val="002825CE"/>
    <w:rsid w:val="00283165"/>
    <w:rsid w:val="0028326C"/>
    <w:rsid w:val="002832E7"/>
    <w:rsid w:val="002841A3"/>
    <w:rsid w:val="002844E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66"/>
    <w:rsid w:val="00294C8C"/>
    <w:rsid w:val="00295226"/>
    <w:rsid w:val="002953D0"/>
    <w:rsid w:val="00295F1C"/>
    <w:rsid w:val="002960D8"/>
    <w:rsid w:val="002965B4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7DC"/>
    <w:rsid w:val="002A1A57"/>
    <w:rsid w:val="002A1DA1"/>
    <w:rsid w:val="002A205B"/>
    <w:rsid w:val="002A2C18"/>
    <w:rsid w:val="002A2FB8"/>
    <w:rsid w:val="002A31FF"/>
    <w:rsid w:val="002A3668"/>
    <w:rsid w:val="002A3771"/>
    <w:rsid w:val="002A37C5"/>
    <w:rsid w:val="002A38E6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193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577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9E7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AB5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EEB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EC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23"/>
    <w:rsid w:val="00323FAD"/>
    <w:rsid w:val="00324089"/>
    <w:rsid w:val="00324701"/>
    <w:rsid w:val="0032489D"/>
    <w:rsid w:val="003249F8"/>
    <w:rsid w:val="0032556B"/>
    <w:rsid w:val="0032651E"/>
    <w:rsid w:val="003267A6"/>
    <w:rsid w:val="00326C88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64C"/>
    <w:rsid w:val="00344725"/>
    <w:rsid w:val="00344901"/>
    <w:rsid w:val="0034511B"/>
    <w:rsid w:val="00346220"/>
    <w:rsid w:val="0034745C"/>
    <w:rsid w:val="003474CD"/>
    <w:rsid w:val="003479B6"/>
    <w:rsid w:val="00347BE9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597"/>
    <w:rsid w:val="00357659"/>
    <w:rsid w:val="00357712"/>
    <w:rsid w:val="00357CAE"/>
    <w:rsid w:val="00357F8F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09"/>
    <w:rsid w:val="00364935"/>
    <w:rsid w:val="00364C69"/>
    <w:rsid w:val="00365023"/>
    <w:rsid w:val="00365644"/>
    <w:rsid w:val="0036590C"/>
    <w:rsid w:val="003663B2"/>
    <w:rsid w:val="003665C5"/>
    <w:rsid w:val="00366B3A"/>
    <w:rsid w:val="00370285"/>
    <w:rsid w:val="003704EE"/>
    <w:rsid w:val="00370880"/>
    <w:rsid w:val="00370EFD"/>
    <w:rsid w:val="00370F64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B17"/>
    <w:rsid w:val="00377EED"/>
    <w:rsid w:val="00380543"/>
    <w:rsid w:val="00380602"/>
    <w:rsid w:val="00380790"/>
    <w:rsid w:val="00380892"/>
    <w:rsid w:val="00380BBD"/>
    <w:rsid w:val="003821E7"/>
    <w:rsid w:val="00382903"/>
    <w:rsid w:val="003830C0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5C4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610F"/>
    <w:rsid w:val="003962EC"/>
    <w:rsid w:val="003963DA"/>
    <w:rsid w:val="003965AE"/>
    <w:rsid w:val="0039665F"/>
    <w:rsid w:val="00396BBB"/>
    <w:rsid w:val="00397292"/>
    <w:rsid w:val="00397491"/>
    <w:rsid w:val="003976DD"/>
    <w:rsid w:val="003978B8"/>
    <w:rsid w:val="00397AD4"/>
    <w:rsid w:val="00397C89"/>
    <w:rsid w:val="003A0311"/>
    <w:rsid w:val="003A0736"/>
    <w:rsid w:val="003A09D3"/>
    <w:rsid w:val="003A0CD4"/>
    <w:rsid w:val="003A0D92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A2E"/>
    <w:rsid w:val="003A4213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910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5E"/>
    <w:rsid w:val="003C0985"/>
    <w:rsid w:val="003C0D5D"/>
    <w:rsid w:val="003C10B8"/>
    <w:rsid w:val="003C19D0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5E4"/>
    <w:rsid w:val="003D5717"/>
    <w:rsid w:val="003D5878"/>
    <w:rsid w:val="003D59FE"/>
    <w:rsid w:val="003D63BA"/>
    <w:rsid w:val="003D63C0"/>
    <w:rsid w:val="003D680E"/>
    <w:rsid w:val="003D69ED"/>
    <w:rsid w:val="003D6B43"/>
    <w:rsid w:val="003D740C"/>
    <w:rsid w:val="003D79E8"/>
    <w:rsid w:val="003E089F"/>
    <w:rsid w:val="003E0974"/>
    <w:rsid w:val="003E0A1E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74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4F5D"/>
    <w:rsid w:val="003F536B"/>
    <w:rsid w:val="003F560A"/>
    <w:rsid w:val="003F56E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0B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9CB"/>
    <w:rsid w:val="00403F25"/>
    <w:rsid w:val="00404011"/>
    <w:rsid w:val="0040495B"/>
    <w:rsid w:val="00404D4D"/>
    <w:rsid w:val="00405607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43"/>
    <w:rsid w:val="0041249C"/>
    <w:rsid w:val="00412697"/>
    <w:rsid w:val="00413369"/>
    <w:rsid w:val="004133DF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593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7DA"/>
    <w:rsid w:val="004478FA"/>
    <w:rsid w:val="004501DE"/>
    <w:rsid w:val="00450778"/>
    <w:rsid w:val="00450D3B"/>
    <w:rsid w:val="00450E65"/>
    <w:rsid w:val="0045169D"/>
    <w:rsid w:val="004518D5"/>
    <w:rsid w:val="00451B06"/>
    <w:rsid w:val="00451BEB"/>
    <w:rsid w:val="004520FE"/>
    <w:rsid w:val="0045224A"/>
    <w:rsid w:val="004527C0"/>
    <w:rsid w:val="004533BF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9CB"/>
    <w:rsid w:val="00477B60"/>
    <w:rsid w:val="0048090B"/>
    <w:rsid w:val="00480B03"/>
    <w:rsid w:val="00480C70"/>
    <w:rsid w:val="00480CC5"/>
    <w:rsid w:val="00480CCD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500"/>
    <w:rsid w:val="004856EF"/>
    <w:rsid w:val="0048598C"/>
    <w:rsid w:val="00485998"/>
    <w:rsid w:val="00485A0B"/>
    <w:rsid w:val="00485E8A"/>
    <w:rsid w:val="004862DE"/>
    <w:rsid w:val="004864FB"/>
    <w:rsid w:val="00486718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97E9F"/>
    <w:rsid w:val="004A01E1"/>
    <w:rsid w:val="004A05C3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B86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1313"/>
    <w:rsid w:val="004B1612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2DD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A86"/>
    <w:rsid w:val="004C7BDF"/>
    <w:rsid w:val="004D0C48"/>
    <w:rsid w:val="004D0E42"/>
    <w:rsid w:val="004D0FA5"/>
    <w:rsid w:val="004D1014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1F3"/>
    <w:rsid w:val="004E6463"/>
    <w:rsid w:val="004E686A"/>
    <w:rsid w:val="004E6B5C"/>
    <w:rsid w:val="004E6CEA"/>
    <w:rsid w:val="004E6F18"/>
    <w:rsid w:val="004E76A5"/>
    <w:rsid w:val="004E79CE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07C"/>
    <w:rsid w:val="004F4178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DD2"/>
    <w:rsid w:val="0050132F"/>
    <w:rsid w:val="005013C8"/>
    <w:rsid w:val="00501723"/>
    <w:rsid w:val="00501A8C"/>
    <w:rsid w:val="00501F0D"/>
    <w:rsid w:val="005023DC"/>
    <w:rsid w:val="0050245A"/>
    <w:rsid w:val="00502788"/>
    <w:rsid w:val="00502857"/>
    <w:rsid w:val="005029A2"/>
    <w:rsid w:val="00502FCA"/>
    <w:rsid w:val="005033EE"/>
    <w:rsid w:val="00503516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95F"/>
    <w:rsid w:val="005113FD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32C"/>
    <w:rsid w:val="00521D2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2D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003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427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65B"/>
    <w:rsid w:val="0055088A"/>
    <w:rsid w:val="00550D6F"/>
    <w:rsid w:val="00550F23"/>
    <w:rsid w:val="00551107"/>
    <w:rsid w:val="005511B1"/>
    <w:rsid w:val="00551248"/>
    <w:rsid w:val="00551593"/>
    <w:rsid w:val="005519C4"/>
    <w:rsid w:val="00551E52"/>
    <w:rsid w:val="00552038"/>
    <w:rsid w:val="0055233E"/>
    <w:rsid w:val="00552569"/>
    <w:rsid w:val="005528E1"/>
    <w:rsid w:val="00552D07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488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0D1"/>
    <w:rsid w:val="00561250"/>
    <w:rsid w:val="0056134D"/>
    <w:rsid w:val="00561421"/>
    <w:rsid w:val="00561A95"/>
    <w:rsid w:val="00561BF6"/>
    <w:rsid w:val="00561DC7"/>
    <w:rsid w:val="005626DC"/>
    <w:rsid w:val="00562757"/>
    <w:rsid w:val="005627C0"/>
    <w:rsid w:val="00562CDC"/>
    <w:rsid w:val="00563FD2"/>
    <w:rsid w:val="0056434D"/>
    <w:rsid w:val="00564597"/>
    <w:rsid w:val="00564EB9"/>
    <w:rsid w:val="00566B77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573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67B"/>
    <w:rsid w:val="00586B34"/>
    <w:rsid w:val="00587117"/>
    <w:rsid w:val="0058759B"/>
    <w:rsid w:val="0058764D"/>
    <w:rsid w:val="00587AF2"/>
    <w:rsid w:val="005909AD"/>
    <w:rsid w:val="00590BF6"/>
    <w:rsid w:val="005912FF"/>
    <w:rsid w:val="005915D1"/>
    <w:rsid w:val="00591B9C"/>
    <w:rsid w:val="00592160"/>
    <w:rsid w:val="00592237"/>
    <w:rsid w:val="005923C9"/>
    <w:rsid w:val="0059284F"/>
    <w:rsid w:val="00592AB7"/>
    <w:rsid w:val="00592E68"/>
    <w:rsid w:val="0059323A"/>
    <w:rsid w:val="00593447"/>
    <w:rsid w:val="005937D1"/>
    <w:rsid w:val="00593EDF"/>
    <w:rsid w:val="00594131"/>
    <w:rsid w:val="005943C6"/>
    <w:rsid w:val="0059459A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6"/>
    <w:rsid w:val="005A0854"/>
    <w:rsid w:val="005A0CB6"/>
    <w:rsid w:val="005A0E88"/>
    <w:rsid w:val="005A0EFD"/>
    <w:rsid w:val="005A1014"/>
    <w:rsid w:val="005A1062"/>
    <w:rsid w:val="005A11DA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1DC"/>
    <w:rsid w:val="005B26CB"/>
    <w:rsid w:val="005B2899"/>
    <w:rsid w:val="005B2DA2"/>
    <w:rsid w:val="005B2EB8"/>
    <w:rsid w:val="005B355C"/>
    <w:rsid w:val="005B3C7C"/>
    <w:rsid w:val="005B3DA4"/>
    <w:rsid w:val="005B411A"/>
    <w:rsid w:val="005B4546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E3"/>
    <w:rsid w:val="005B5A40"/>
    <w:rsid w:val="005B5A55"/>
    <w:rsid w:val="005B5FC4"/>
    <w:rsid w:val="005B6FAE"/>
    <w:rsid w:val="005B703E"/>
    <w:rsid w:val="005B7768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9D8"/>
    <w:rsid w:val="005C1BF2"/>
    <w:rsid w:val="005C2144"/>
    <w:rsid w:val="005C247C"/>
    <w:rsid w:val="005C2557"/>
    <w:rsid w:val="005C2D32"/>
    <w:rsid w:val="005C376D"/>
    <w:rsid w:val="005C3BBA"/>
    <w:rsid w:val="005C3EDC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015"/>
    <w:rsid w:val="005E1393"/>
    <w:rsid w:val="005E1411"/>
    <w:rsid w:val="005E2A1B"/>
    <w:rsid w:val="005E3035"/>
    <w:rsid w:val="005E35FD"/>
    <w:rsid w:val="005E383F"/>
    <w:rsid w:val="005E3B77"/>
    <w:rsid w:val="005E46FA"/>
    <w:rsid w:val="005E48F7"/>
    <w:rsid w:val="005E4CCB"/>
    <w:rsid w:val="005E4E67"/>
    <w:rsid w:val="005E4E9E"/>
    <w:rsid w:val="005E5563"/>
    <w:rsid w:val="005E59C5"/>
    <w:rsid w:val="005E5E74"/>
    <w:rsid w:val="005E66F1"/>
    <w:rsid w:val="005E6AFB"/>
    <w:rsid w:val="005E7698"/>
    <w:rsid w:val="005E7849"/>
    <w:rsid w:val="005E7888"/>
    <w:rsid w:val="005E792B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2C43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46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852"/>
    <w:rsid w:val="005F7AC5"/>
    <w:rsid w:val="005F7CC1"/>
    <w:rsid w:val="006004DE"/>
    <w:rsid w:val="00600AAB"/>
    <w:rsid w:val="00600B6C"/>
    <w:rsid w:val="00601072"/>
    <w:rsid w:val="00601097"/>
    <w:rsid w:val="0060144E"/>
    <w:rsid w:val="00601AF5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5A"/>
    <w:rsid w:val="006074B1"/>
    <w:rsid w:val="00607ADE"/>
    <w:rsid w:val="00607B00"/>
    <w:rsid w:val="00607B14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3F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1BE7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3CEE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21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785"/>
    <w:rsid w:val="00643891"/>
    <w:rsid w:val="00643DCD"/>
    <w:rsid w:val="00644200"/>
    <w:rsid w:val="0064428B"/>
    <w:rsid w:val="00644511"/>
    <w:rsid w:val="0064486C"/>
    <w:rsid w:val="00644ADE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90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0652"/>
    <w:rsid w:val="0066146F"/>
    <w:rsid w:val="00661518"/>
    <w:rsid w:val="00661636"/>
    <w:rsid w:val="00661C4E"/>
    <w:rsid w:val="00661CC2"/>
    <w:rsid w:val="00661FA1"/>
    <w:rsid w:val="00662166"/>
    <w:rsid w:val="006625F8"/>
    <w:rsid w:val="00662FA2"/>
    <w:rsid w:val="0066310A"/>
    <w:rsid w:val="00663196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1CC5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6FE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ECC"/>
    <w:rsid w:val="006A18DD"/>
    <w:rsid w:val="006A19E9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7F1"/>
    <w:rsid w:val="006A3F94"/>
    <w:rsid w:val="006A4003"/>
    <w:rsid w:val="006A40D0"/>
    <w:rsid w:val="006A4113"/>
    <w:rsid w:val="006A446C"/>
    <w:rsid w:val="006A49B5"/>
    <w:rsid w:val="006A4FF3"/>
    <w:rsid w:val="006A5A45"/>
    <w:rsid w:val="006A5CA3"/>
    <w:rsid w:val="006A5D5C"/>
    <w:rsid w:val="006A5E26"/>
    <w:rsid w:val="006A6699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4B23"/>
    <w:rsid w:val="006B5111"/>
    <w:rsid w:val="006B6346"/>
    <w:rsid w:val="006B6700"/>
    <w:rsid w:val="006B68AC"/>
    <w:rsid w:val="006B6AD0"/>
    <w:rsid w:val="006B6B52"/>
    <w:rsid w:val="006B6BA3"/>
    <w:rsid w:val="006B6C83"/>
    <w:rsid w:val="006B6C95"/>
    <w:rsid w:val="006B70B8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EF4"/>
    <w:rsid w:val="006C1F77"/>
    <w:rsid w:val="006C22BD"/>
    <w:rsid w:val="006C25E8"/>
    <w:rsid w:val="006C2604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984"/>
    <w:rsid w:val="006D0C09"/>
    <w:rsid w:val="006D1863"/>
    <w:rsid w:val="006D1A23"/>
    <w:rsid w:val="006D1B83"/>
    <w:rsid w:val="006D1DFA"/>
    <w:rsid w:val="006D1F1A"/>
    <w:rsid w:val="006D2039"/>
    <w:rsid w:val="006D21FF"/>
    <w:rsid w:val="006D234B"/>
    <w:rsid w:val="006D23C8"/>
    <w:rsid w:val="006D272A"/>
    <w:rsid w:val="006D31AF"/>
    <w:rsid w:val="006D31DD"/>
    <w:rsid w:val="006D35CD"/>
    <w:rsid w:val="006D3A04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5FF0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8DB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8D3"/>
    <w:rsid w:val="006F6E55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C6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283"/>
    <w:rsid w:val="007056ED"/>
    <w:rsid w:val="00705D28"/>
    <w:rsid w:val="00706AC2"/>
    <w:rsid w:val="007071BC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0ED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4BD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3BF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750"/>
    <w:rsid w:val="0073487C"/>
    <w:rsid w:val="0073497A"/>
    <w:rsid w:val="007351F6"/>
    <w:rsid w:val="0073532A"/>
    <w:rsid w:val="00735E35"/>
    <w:rsid w:val="00735FD7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52C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68E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5CE0"/>
    <w:rsid w:val="0079601B"/>
    <w:rsid w:val="007962E1"/>
    <w:rsid w:val="00796B15"/>
    <w:rsid w:val="00796DF8"/>
    <w:rsid w:val="007973B3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0D6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C28"/>
    <w:rsid w:val="007B1F9A"/>
    <w:rsid w:val="007B2074"/>
    <w:rsid w:val="007B2352"/>
    <w:rsid w:val="007B2638"/>
    <w:rsid w:val="007B2BB1"/>
    <w:rsid w:val="007B3476"/>
    <w:rsid w:val="007B3F98"/>
    <w:rsid w:val="007B448A"/>
    <w:rsid w:val="007B44DC"/>
    <w:rsid w:val="007B4543"/>
    <w:rsid w:val="007B4937"/>
    <w:rsid w:val="007B4D3D"/>
    <w:rsid w:val="007B550D"/>
    <w:rsid w:val="007B5A66"/>
    <w:rsid w:val="007B630D"/>
    <w:rsid w:val="007B747C"/>
    <w:rsid w:val="007B77FB"/>
    <w:rsid w:val="007B7C15"/>
    <w:rsid w:val="007B7C82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5E5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25"/>
    <w:rsid w:val="007C56CE"/>
    <w:rsid w:val="007C5C32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0E1"/>
    <w:rsid w:val="007D478D"/>
    <w:rsid w:val="007D4834"/>
    <w:rsid w:val="007D4838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727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E7F11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EB0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07F39"/>
    <w:rsid w:val="008100D3"/>
    <w:rsid w:val="0081012C"/>
    <w:rsid w:val="00810CE0"/>
    <w:rsid w:val="00810DE9"/>
    <w:rsid w:val="00810EAE"/>
    <w:rsid w:val="00811036"/>
    <w:rsid w:val="00812027"/>
    <w:rsid w:val="008123D5"/>
    <w:rsid w:val="008124FE"/>
    <w:rsid w:val="008127B0"/>
    <w:rsid w:val="00812FE3"/>
    <w:rsid w:val="0081349F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DB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2544"/>
    <w:rsid w:val="00822BF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6E03"/>
    <w:rsid w:val="0083768C"/>
    <w:rsid w:val="00837E87"/>
    <w:rsid w:val="008401C3"/>
    <w:rsid w:val="008404D7"/>
    <w:rsid w:val="00840634"/>
    <w:rsid w:val="00840A68"/>
    <w:rsid w:val="00840A83"/>
    <w:rsid w:val="00840ACA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384"/>
    <w:rsid w:val="00850AE8"/>
    <w:rsid w:val="00850B13"/>
    <w:rsid w:val="00851B22"/>
    <w:rsid w:val="00852338"/>
    <w:rsid w:val="00852AA6"/>
    <w:rsid w:val="00852BEA"/>
    <w:rsid w:val="00853C45"/>
    <w:rsid w:val="00854090"/>
    <w:rsid w:val="008540C8"/>
    <w:rsid w:val="00854983"/>
    <w:rsid w:val="00854A91"/>
    <w:rsid w:val="00854E0E"/>
    <w:rsid w:val="0085516E"/>
    <w:rsid w:val="00856301"/>
    <w:rsid w:val="008569DF"/>
    <w:rsid w:val="00856B97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B4C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E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6C1F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17A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9E5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C7A"/>
    <w:rsid w:val="00897FA7"/>
    <w:rsid w:val="008A0173"/>
    <w:rsid w:val="008A0339"/>
    <w:rsid w:val="008A03A0"/>
    <w:rsid w:val="008A0473"/>
    <w:rsid w:val="008A04C7"/>
    <w:rsid w:val="008A0AC3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18D"/>
    <w:rsid w:val="008B5448"/>
    <w:rsid w:val="008B5577"/>
    <w:rsid w:val="008B603E"/>
    <w:rsid w:val="008B60ED"/>
    <w:rsid w:val="008B66CB"/>
    <w:rsid w:val="008B6E5C"/>
    <w:rsid w:val="008B6EEA"/>
    <w:rsid w:val="008B7533"/>
    <w:rsid w:val="008C1161"/>
    <w:rsid w:val="008C18F0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389B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FBE"/>
    <w:rsid w:val="008E04B5"/>
    <w:rsid w:val="008E074C"/>
    <w:rsid w:val="008E0B90"/>
    <w:rsid w:val="008E0CDD"/>
    <w:rsid w:val="008E0E89"/>
    <w:rsid w:val="008E0E8C"/>
    <w:rsid w:val="008E1217"/>
    <w:rsid w:val="008E12B8"/>
    <w:rsid w:val="008E15AC"/>
    <w:rsid w:val="008E1B6C"/>
    <w:rsid w:val="008E1FDF"/>
    <w:rsid w:val="008E2051"/>
    <w:rsid w:val="008E20D6"/>
    <w:rsid w:val="008E20EC"/>
    <w:rsid w:val="008E225F"/>
    <w:rsid w:val="008E2562"/>
    <w:rsid w:val="008E29C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0D"/>
    <w:rsid w:val="008E52DD"/>
    <w:rsid w:val="008E5412"/>
    <w:rsid w:val="008E5625"/>
    <w:rsid w:val="008E5B5F"/>
    <w:rsid w:val="008E5D5A"/>
    <w:rsid w:val="008E5ED4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64A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C4D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654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C3"/>
    <w:rsid w:val="0092067B"/>
    <w:rsid w:val="0092078E"/>
    <w:rsid w:val="00920848"/>
    <w:rsid w:val="00921621"/>
    <w:rsid w:val="009216BF"/>
    <w:rsid w:val="009218D2"/>
    <w:rsid w:val="00921A44"/>
    <w:rsid w:val="00921A74"/>
    <w:rsid w:val="00921C9F"/>
    <w:rsid w:val="00921ED5"/>
    <w:rsid w:val="00921FA1"/>
    <w:rsid w:val="009225B6"/>
    <w:rsid w:val="00922851"/>
    <w:rsid w:val="00923151"/>
    <w:rsid w:val="009235CF"/>
    <w:rsid w:val="00923821"/>
    <w:rsid w:val="00924108"/>
    <w:rsid w:val="0092416F"/>
    <w:rsid w:val="009245AF"/>
    <w:rsid w:val="0092507E"/>
    <w:rsid w:val="009250C2"/>
    <w:rsid w:val="00925184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0F60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2E"/>
    <w:rsid w:val="00934615"/>
    <w:rsid w:val="00934760"/>
    <w:rsid w:val="00934FFD"/>
    <w:rsid w:val="00935601"/>
    <w:rsid w:val="0093578B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B03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FDA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D6B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AA5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09C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BB0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58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359"/>
    <w:rsid w:val="0098541D"/>
    <w:rsid w:val="00985BA2"/>
    <w:rsid w:val="00985CA4"/>
    <w:rsid w:val="00986956"/>
    <w:rsid w:val="00986B31"/>
    <w:rsid w:val="00986CD0"/>
    <w:rsid w:val="009873AF"/>
    <w:rsid w:val="009875A6"/>
    <w:rsid w:val="009876A0"/>
    <w:rsid w:val="009879B5"/>
    <w:rsid w:val="009879F4"/>
    <w:rsid w:val="00987A56"/>
    <w:rsid w:val="00987E33"/>
    <w:rsid w:val="0099005F"/>
    <w:rsid w:val="00990092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8FB"/>
    <w:rsid w:val="00994BF7"/>
    <w:rsid w:val="00994D59"/>
    <w:rsid w:val="009951AB"/>
    <w:rsid w:val="0099531F"/>
    <w:rsid w:val="00995360"/>
    <w:rsid w:val="009954AD"/>
    <w:rsid w:val="00996A8B"/>
    <w:rsid w:val="00996CD4"/>
    <w:rsid w:val="00997303"/>
    <w:rsid w:val="0099731A"/>
    <w:rsid w:val="009975A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12C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5CB"/>
    <w:rsid w:val="009B1823"/>
    <w:rsid w:val="009B19E0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4A8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658"/>
    <w:rsid w:val="009C77F9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95F"/>
    <w:rsid w:val="009D2CDE"/>
    <w:rsid w:val="009D394E"/>
    <w:rsid w:val="009D40C3"/>
    <w:rsid w:val="009D422B"/>
    <w:rsid w:val="009D4303"/>
    <w:rsid w:val="009D478C"/>
    <w:rsid w:val="009D49A4"/>
    <w:rsid w:val="009D4A8E"/>
    <w:rsid w:val="009D4D3D"/>
    <w:rsid w:val="009D4DA3"/>
    <w:rsid w:val="009D4F83"/>
    <w:rsid w:val="009D5BBF"/>
    <w:rsid w:val="009D5F1D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0FA2"/>
    <w:rsid w:val="009E1137"/>
    <w:rsid w:val="009E176B"/>
    <w:rsid w:val="009E180C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1E8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37E"/>
    <w:rsid w:val="009F187B"/>
    <w:rsid w:val="009F1933"/>
    <w:rsid w:val="009F1CDC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04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0C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88"/>
    <w:rsid w:val="00A2208A"/>
    <w:rsid w:val="00A22132"/>
    <w:rsid w:val="00A22207"/>
    <w:rsid w:val="00A22664"/>
    <w:rsid w:val="00A22BC1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5CF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74"/>
    <w:rsid w:val="00A27EDA"/>
    <w:rsid w:val="00A303B8"/>
    <w:rsid w:val="00A30703"/>
    <w:rsid w:val="00A30BAE"/>
    <w:rsid w:val="00A30FD1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88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A7A"/>
    <w:rsid w:val="00A40C1E"/>
    <w:rsid w:val="00A41821"/>
    <w:rsid w:val="00A41C5C"/>
    <w:rsid w:val="00A41EF0"/>
    <w:rsid w:val="00A422A2"/>
    <w:rsid w:val="00A42659"/>
    <w:rsid w:val="00A42B87"/>
    <w:rsid w:val="00A4339C"/>
    <w:rsid w:val="00A43685"/>
    <w:rsid w:val="00A4392A"/>
    <w:rsid w:val="00A43963"/>
    <w:rsid w:val="00A43C5A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86B"/>
    <w:rsid w:val="00A45A3B"/>
    <w:rsid w:val="00A45C5B"/>
    <w:rsid w:val="00A45EFA"/>
    <w:rsid w:val="00A46451"/>
    <w:rsid w:val="00A466B3"/>
    <w:rsid w:val="00A46AE4"/>
    <w:rsid w:val="00A46CAC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36FF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AF2"/>
    <w:rsid w:val="00A61F65"/>
    <w:rsid w:val="00A621F3"/>
    <w:rsid w:val="00A623EB"/>
    <w:rsid w:val="00A623EF"/>
    <w:rsid w:val="00A62454"/>
    <w:rsid w:val="00A627E0"/>
    <w:rsid w:val="00A62849"/>
    <w:rsid w:val="00A62953"/>
    <w:rsid w:val="00A63244"/>
    <w:rsid w:val="00A63585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C5"/>
    <w:rsid w:val="00A677C1"/>
    <w:rsid w:val="00A6797E"/>
    <w:rsid w:val="00A67A8E"/>
    <w:rsid w:val="00A67AC6"/>
    <w:rsid w:val="00A67AEF"/>
    <w:rsid w:val="00A7008A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3ED1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6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1CA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D18"/>
    <w:rsid w:val="00A87F4E"/>
    <w:rsid w:val="00A90134"/>
    <w:rsid w:val="00A901CB"/>
    <w:rsid w:val="00A905F1"/>
    <w:rsid w:val="00A90B6E"/>
    <w:rsid w:val="00A90E27"/>
    <w:rsid w:val="00A91218"/>
    <w:rsid w:val="00A91469"/>
    <w:rsid w:val="00A9164F"/>
    <w:rsid w:val="00A91A86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EB8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990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12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07C9"/>
    <w:rsid w:val="00AD0F0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5FC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7C"/>
    <w:rsid w:val="00AE26F5"/>
    <w:rsid w:val="00AE2968"/>
    <w:rsid w:val="00AE3004"/>
    <w:rsid w:val="00AE34EC"/>
    <w:rsid w:val="00AE3627"/>
    <w:rsid w:val="00AE3839"/>
    <w:rsid w:val="00AE3994"/>
    <w:rsid w:val="00AE3AF4"/>
    <w:rsid w:val="00AE42D1"/>
    <w:rsid w:val="00AE4557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24E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45C"/>
    <w:rsid w:val="00AF7F09"/>
    <w:rsid w:val="00AF7F0E"/>
    <w:rsid w:val="00B002BA"/>
    <w:rsid w:val="00B00306"/>
    <w:rsid w:val="00B00D62"/>
    <w:rsid w:val="00B00E18"/>
    <w:rsid w:val="00B010D3"/>
    <w:rsid w:val="00B01CC2"/>
    <w:rsid w:val="00B01F0D"/>
    <w:rsid w:val="00B02014"/>
    <w:rsid w:val="00B0226D"/>
    <w:rsid w:val="00B023FC"/>
    <w:rsid w:val="00B02A4C"/>
    <w:rsid w:val="00B02AD0"/>
    <w:rsid w:val="00B02D72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D4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C26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81F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078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8C4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9ED"/>
    <w:rsid w:val="00B45A61"/>
    <w:rsid w:val="00B45AC0"/>
    <w:rsid w:val="00B46501"/>
    <w:rsid w:val="00B47057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6D5"/>
    <w:rsid w:val="00B517F1"/>
    <w:rsid w:val="00B51A40"/>
    <w:rsid w:val="00B5238F"/>
    <w:rsid w:val="00B5264E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33"/>
    <w:rsid w:val="00B574BA"/>
    <w:rsid w:val="00B57861"/>
    <w:rsid w:val="00B60407"/>
    <w:rsid w:val="00B6059C"/>
    <w:rsid w:val="00B609F0"/>
    <w:rsid w:val="00B60A27"/>
    <w:rsid w:val="00B60E6E"/>
    <w:rsid w:val="00B60FCF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D7D"/>
    <w:rsid w:val="00B70EDB"/>
    <w:rsid w:val="00B71A5D"/>
    <w:rsid w:val="00B7273B"/>
    <w:rsid w:val="00B727B8"/>
    <w:rsid w:val="00B73453"/>
    <w:rsid w:val="00B737C7"/>
    <w:rsid w:val="00B7388C"/>
    <w:rsid w:val="00B73AFD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3EBA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99D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182D"/>
    <w:rsid w:val="00BA1A20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A7FD8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5A2"/>
    <w:rsid w:val="00BB277B"/>
    <w:rsid w:val="00BB2835"/>
    <w:rsid w:val="00BB284D"/>
    <w:rsid w:val="00BB2AD1"/>
    <w:rsid w:val="00BB2E60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B7F5F"/>
    <w:rsid w:val="00BC0AE6"/>
    <w:rsid w:val="00BC16BF"/>
    <w:rsid w:val="00BC1B4B"/>
    <w:rsid w:val="00BC201A"/>
    <w:rsid w:val="00BC2152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7EC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2B9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93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771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30D"/>
    <w:rsid w:val="00C3566B"/>
    <w:rsid w:val="00C35B23"/>
    <w:rsid w:val="00C36050"/>
    <w:rsid w:val="00C361B0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3D1"/>
    <w:rsid w:val="00C42784"/>
    <w:rsid w:val="00C429E1"/>
    <w:rsid w:val="00C43397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D10"/>
    <w:rsid w:val="00C47EC4"/>
    <w:rsid w:val="00C508B7"/>
    <w:rsid w:val="00C509D3"/>
    <w:rsid w:val="00C51696"/>
    <w:rsid w:val="00C5193F"/>
    <w:rsid w:val="00C51D11"/>
    <w:rsid w:val="00C51D30"/>
    <w:rsid w:val="00C51DE1"/>
    <w:rsid w:val="00C51F21"/>
    <w:rsid w:val="00C521CD"/>
    <w:rsid w:val="00C5257E"/>
    <w:rsid w:val="00C5273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E5C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57A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F9C"/>
    <w:rsid w:val="00C74157"/>
    <w:rsid w:val="00C7448E"/>
    <w:rsid w:val="00C74859"/>
    <w:rsid w:val="00C748E2"/>
    <w:rsid w:val="00C74B2A"/>
    <w:rsid w:val="00C74FA4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4DF6"/>
    <w:rsid w:val="00C85034"/>
    <w:rsid w:val="00C8534D"/>
    <w:rsid w:val="00C85460"/>
    <w:rsid w:val="00C85F12"/>
    <w:rsid w:val="00C86379"/>
    <w:rsid w:val="00C864DB"/>
    <w:rsid w:val="00C8669B"/>
    <w:rsid w:val="00C868B4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BAB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EB3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5C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8C6"/>
    <w:rsid w:val="00CC1A18"/>
    <w:rsid w:val="00CC1D2E"/>
    <w:rsid w:val="00CC1E3E"/>
    <w:rsid w:val="00CC1E40"/>
    <w:rsid w:val="00CC24C3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2DD"/>
    <w:rsid w:val="00CC57AE"/>
    <w:rsid w:val="00CC606C"/>
    <w:rsid w:val="00CC620F"/>
    <w:rsid w:val="00CC68B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ABD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CCD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38E"/>
    <w:rsid w:val="00CF057C"/>
    <w:rsid w:val="00CF06E6"/>
    <w:rsid w:val="00CF0F29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B24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247"/>
    <w:rsid w:val="00D10489"/>
    <w:rsid w:val="00D10A74"/>
    <w:rsid w:val="00D10D8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AC3"/>
    <w:rsid w:val="00D13BBC"/>
    <w:rsid w:val="00D13F9F"/>
    <w:rsid w:val="00D1404F"/>
    <w:rsid w:val="00D14204"/>
    <w:rsid w:val="00D1552A"/>
    <w:rsid w:val="00D15D9D"/>
    <w:rsid w:val="00D1624D"/>
    <w:rsid w:val="00D170F8"/>
    <w:rsid w:val="00D176F0"/>
    <w:rsid w:val="00D17869"/>
    <w:rsid w:val="00D1792B"/>
    <w:rsid w:val="00D17F37"/>
    <w:rsid w:val="00D202A2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2DD"/>
    <w:rsid w:val="00D344C9"/>
    <w:rsid w:val="00D344CF"/>
    <w:rsid w:val="00D34965"/>
    <w:rsid w:val="00D3579D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3B92"/>
    <w:rsid w:val="00D5419B"/>
    <w:rsid w:val="00D54370"/>
    <w:rsid w:val="00D5438E"/>
    <w:rsid w:val="00D54574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5D4D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653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E69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BB4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367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3C0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B7F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5DC"/>
    <w:rsid w:val="00DB6681"/>
    <w:rsid w:val="00DB6F9D"/>
    <w:rsid w:val="00DB6FDF"/>
    <w:rsid w:val="00DB70B3"/>
    <w:rsid w:val="00DB749A"/>
    <w:rsid w:val="00DB7E8C"/>
    <w:rsid w:val="00DC0D22"/>
    <w:rsid w:val="00DC0F93"/>
    <w:rsid w:val="00DC1384"/>
    <w:rsid w:val="00DC1479"/>
    <w:rsid w:val="00DC1624"/>
    <w:rsid w:val="00DC1763"/>
    <w:rsid w:val="00DC1D7B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8A9"/>
    <w:rsid w:val="00DC79A3"/>
    <w:rsid w:val="00DC7E92"/>
    <w:rsid w:val="00DD019A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CA6"/>
    <w:rsid w:val="00DD6DA2"/>
    <w:rsid w:val="00DD761C"/>
    <w:rsid w:val="00DE0171"/>
    <w:rsid w:val="00DE0333"/>
    <w:rsid w:val="00DE0558"/>
    <w:rsid w:val="00DE067E"/>
    <w:rsid w:val="00DE088E"/>
    <w:rsid w:val="00DE09F2"/>
    <w:rsid w:val="00DE0CAD"/>
    <w:rsid w:val="00DE128B"/>
    <w:rsid w:val="00DE1314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EC2"/>
    <w:rsid w:val="00DE7F45"/>
    <w:rsid w:val="00DF02EC"/>
    <w:rsid w:val="00DF0820"/>
    <w:rsid w:val="00DF0D33"/>
    <w:rsid w:val="00DF0E63"/>
    <w:rsid w:val="00DF12DC"/>
    <w:rsid w:val="00DF1300"/>
    <w:rsid w:val="00DF192B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BFB"/>
    <w:rsid w:val="00E02C20"/>
    <w:rsid w:val="00E02E11"/>
    <w:rsid w:val="00E0324B"/>
    <w:rsid w:val="00E0345F"/>
    <w:rsid w:val="00E03B1D"/>
    <w:rsid w:val="00E03BEA"/>
    <w:rsid w:val="00E0401E"/>
    <w:rsid w:val="00E046C1"/>
    <w:rsid w:val="00E048DD"/>
    <w:rsid w:val="00E049EC"/>
    <w:rsid w:val="00E04C15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A1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6F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21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0A"/>
    <w:rsid w:val="00E3167F"/>
    <w:rsid w:val="00E3200D"/>
    <w:rsid w:val="00E32978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DEE"/>
    <w:rsid w:val="00E40362"/>
    <w:rsid w:val="00E41BAC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5E2"/>
    <w:rsid w:val="00E6000E"/>
    <w:rsid w:val="00E60050"/>
    <w:rsid w:val="00E6014B"/>
    <w:rsid w:val="00E602C9"/>
    <w:rsid w:val="00E608B7"/>
    <w:rsid w:val="00E608BA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1405"/>
    <w:rsid w:val="00E71952"/>
    <w:rsid w:val="00E71DF1"/>
    <w:rsid w:val="00E71EDB"/>
    <w:rsid w:val="00E723D3"/>
    <w:rsid w:val="00E7242A"/>
    <w:rsid w:val="00E72737"/>
    <w:rsid w:val="00E72ABE"/>
    <w:rsid w:val="00E72BCC"/>
    <w:rsid w:val="00E73085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970"/>
    <w:rsid w:val="00E76B45"/>
    <w:rsid w:val="00E77040"/>
    <w:rsid w:val="00E772C4"/>
    <w:rsid w:val="00E77655"/>
    <w:rsid w:val="00E8016D"/>
    <w:rsid w:val="00E803E1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7E"/>
    <w:rsid w:val="00E83E6E"/>
    <w:rsid w:val="00E8412F"/>
    <w:rsid w:val="00E843EF"/>
    <w:rsid w:val="00E84661"/>
    <w:rsid w:val="00E84934"/>
    <w:rsid w:val="00E84A69"/>
    <w:rsid w:val="00E85380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E47"/>
    <w:rsid w:val="00E90FDD"/>
    <w:rsid w:val="00E91139"/>
    <w:rsid w:val="00E915E1"/>
    <w:rsid w:val="00E919F0"/>
    <w:rsid w:val="00E91BF2"/>
    <w:rsid w:val="00E91DDE"/>
    <w:rsid w:val="00E91E61"/>
    <w:rsid w:val="00E92016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77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631"/>
    <w:rsid w:val="00EA583C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0647"/>
    <w:rsid w:val="00EB11F6"/>
    <w:rsid w:val="00EB147E"/>
    <w:rsid w:val="00EB1705"/>
    <w:rsid w:val="00EB2435"/>
    <w:rsid w:val="00EB269A"/>
    <w:rsid w:val="00EB2814"/>
    <w:rsid w:val="00EB296A"/>
    <w:rsid w:val="00EB2CBD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FF7"/>
    <w:rsid w:val="00EB6721"/>
    <w:rsid w:val="00EB6BAC"/>
    <w:rsid w:val="00EB6C53"/>
    <w:rsid w:val="00EB720A"/>
    <w:rsid w:val="00EB73D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E44"/>
    <w:rsid w:val="00EC1FE9"/>
    <w:rsid w:val="00EC28CD"/>
    <w:rsid w:val="00EC2915"/>
    <w:rsid w:val="00EC2C50"/>
    <w:rsid w:val="00EC2E21"/>
    <w:rsid w:val="00EC30FE"/>
    <w:rsid w:val="00EC3691"/>
    <w:rsid w:val="00EC36DD"/>
    <w:rsid w:val="00EC3E81"/>
    <w:rsid w:val="00EC3EC8"/>
    <w:rsid w:val="00EC44E7"/>
    <w:rsid w:val="00EC4B8D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46"/>
    <w:rsid w:val="00EC7183"/>
    <w:rsid w:val="00EC71AB"/>
    <w:rsid w:val="00EC7EE8"/>
    <w:rsid w:val="00ED033F"/>
    <w:rsid w:val="00ED0DE8"/>
    <w:rsid w:val="00ED0EB9"/>
    <w:rsid w:val="00ED1A21"/>
    <w:rsid w:val="00ED1A39"/>
    <w:rsid w:val="00ED1CD6"/>
    <w:rsid w:val="00ED1D15"/>
    <w:rsid w:val="00ED2461"/>
    <w:rsid w:val="00ED2FF1"/>
    <w:rsid w:val="00ED3207"/>
    <w:rsid w:val="00ED32E7"/>
    <w:rsid w:val="00ED341E"/>
    <w:rsid w:val="00ED3423"/>
    <w:rsid w:val="00ED352D"/>
    <w:rsid w:val="00ED3534"/>
    <w:rsid w:val="00ED360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C5D"/>
    <w:rsid w:val="00EF6EF5"/>
    <w:rsid w:val="00EF6F38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D46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407"/>
    <w:rsid w:val="00F0563F"/>
    <w:rsid w:val="00F05EED"/>
    <w:rsid w:val="00F06F02"/>
    <w:rsid w:val="00F07A95"/>
    <w:rsid w:val="00F10437"/>
    <w:rsid w:val="00F10465"/>
    <w:rsid w:val="00F10864"/>
    <w:rsid w:val="00F10E93"/>
    <w:rsid w:val="00F1165E"/>
    <w:rsid w:val="00F11CF5"/>
    <w:rsid w:val="00F12272"/>
    <w:rsid w:val="00F12AFC"/>
    <w:rsid w:val="00F12B3D"/>
    <w:rsid w:val="00F131B6"/>
    <w:rsid w:val="00F13242"/>
    <w:rsid w:val="00F1403E"/>
    <w:rsid w:val="00F140FE"/>
    <w:rsid w:val="00F1415B"/>
    <w:rsid w:val="00F148B1"/>
    <w:rsid w:val="00F14FB4"/>
    <w:rsid w:val="00F165FF"/>
    <w:rsid w:val="00F16772"/>
    <w:rsid w:val="00F16BB1"/>
    <w:rsid w:val="00F16F88"/>
    <w:rsid w:val="00F17A8F"/>
    <w:rsid w:val="00F17D56"/>
    <w:rsid w:val="00F20046"/>
    <w:rsid w:val="00F20242"/>
    <w:rsid w:val="00F206FE"/>
    <w:rsid w:val="00F20C8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608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3EB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411"/>
    <w:rsid w:val="00F346BC"/>
    <w:rsid w:val="00F3521B"/>
    <w:rsid w:val="00F35561"/>
    <w:rsid w:val="00F35865"/>
    <w:rsid w:val="00F35E92"/>
    <w:rsid w:val="00F360BA"/>
    <w:rsid w:val="00F366CE"/>
    <w:rsid w:val="00F36974"/>
    <w:rsid w:val="00F369FF"/>
    <w:rsid w:val="00F377A2"/>
    <w:rsid w:val="00F37922"/>
    <w:rsid w:val="00F37AEF"/>
    <w:rsid w:val="00F37DC6"/>
    <w:rsid w:val="00F408E2"/>
    <w:rsid w:val="00F41D1F"/>
    <w:rsid w:val="00F42910"/>
    <w:rsid w:val="00F42C2B"/>
    <w:rsid w:val="00F44833"/>
    <w:rsid w:val="00F44EE7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7CB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947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C2F"/>
    <w:rsid w:val="00F71F79"/>
    <w:rsid w:val="00F7219A"/>
    <w:rsid w:val="00F721A1"/>
    <w:rsid w:val="00F724E3"/>
    <w:rsid w:val="00F727AA"/>
    <w:rsid w:val="00F72C94"/>
    <w:rsid w:val="00F736DF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229"/>
    <w:rsid w:val="00F849D7"/>
    <w:rsid w:val="00F84A2F"/>
    <w:rsid w:val="00F84BAB"/>
    <w:rsid w:val="00F850C3"/>
    <w:rsid w:val="00F850EB"/>
    <w:rsid w:val="00F85394"/>
    <w:rsid w:val="00F855CB"/>
    <w:rsid w:val="00F85744"/>
    <w:rsid w:val="00F85F90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072"/>
    <w:rsid w:val="00F901C2"/>
    <w:rsid w:val="00F902D2"/>
    <w:rsid w:val="00F90391"/>
    <w:rsid w:val="00F9046C"/>
    <w:rsid w:val="00F90994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13C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0F5E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F89"/>
    <w:rsid w:val="00FA7A20"/>
    <w:rsid w:val="00FA7AA6"/>
    <w:rsid w:val="00FA7C04"/>
    <w:rsid w:val="00FB0026"/>
    <w:rsid w:val="00FB0443"/>
    <w:rsid w:val="00FB0540"/>
    <w:rsid w:val="00FB0621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970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6F4"/>
    <w:rsid w:val="00FD3905"/>
    <w:rsid w:val="00FD4CC0"/>
    <w:rsid w:val="00FD5477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924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  <w:rsid w:val="7A1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HR33RHYHUWRF-4-5496</_dlc_DocId>
    <_dlc_DocIdUrl xmlns="c06861ca-3f08-4d07-bff7-bb15bac121f4">
      <Url>https://projects.qualcomm.com/sites/pentari/_layouts/15/DocIdRedir.aspx?ID=HR33RHYHUWRF-4-5496</Url>
      <Description>HR33RHYHUWRF-4-5496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c06861ca-3f08-4d07-bff7-bb15bac121f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09ABA7-F6AC-4B9A-8BD3-CB301FDFE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5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Se Yong Park</cp:lastModifiedBy>
  <cp:revision>102</cp:revision>
  <cp:lastPrinted>2014-11-07T05:38:00Z</cp:lastPrinted>
  <dcterms:created xsi:type="dcterms:W3CDTF">2017-05-06T23:09:00Z</dcterms:created>
  <dcterms:modified xsi:type="dcterms:W3CDTF">2017-08-12T02:29:00Z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cfaa915b-ba7e-4f59-bfee-294ac7dce29f</vt:lpwstr>
  </property>
</Properties>
</file>